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EB4C8" w14:textId="23716047" w:rsidR="00A5454E" w:rsidRPr="00B25F60" w:rsidRDefault="00A5454E" w:rsidP="00A5454E">
      <w:pPr>
        <w:rPr>
          <w:rFonts w:eastAsia="Times New Roman"/>
          <w:color w:val="0070C0"/>
        </w:rPr>
      </w:pPr>
      <w:r w:rsidRPr="00010546">
        <w:rPr>
          <w:color w:val="2E74B5" w:themeColor="accent5" w:themeShade="BF"/>
        </w:rPr>
        <w:t xml:space="preserve">COSRT have recently responded to the government consultation on </w:t>
      </w:r>
      <w:r w:rsidRPr="00B25F60">
        <w:rPr>
          <w:rFonts w:eastAsia="Times New Roman"/>
          <w:color w:val="0070C0"/>
        </w:rPr>
        <w:t>Sex and Relationship education</w:t>
      </w:r>
      <w:r>
        <w:rPr>
          <w:rFonts w:eastAsia="Times New Roman"/>
          <w:color w:val="0070C0"/>
        </w:rPr>
        <w:t>. Thank you for everyone who helped with this, especially Sarah Calvert</w:t>
      </w:r>
      <w:r w:rsidR="00DA284D">
        <w:rPr>
          <w:rFonts w:eastAsia="Times New Roman"/>
          <w:color w:val="0070C0"/>
        </w:rPr>
        <w:t xml:space="preserve"> (UKCP, COSRT)</w:t>
      </w:r>
      <w:r>
        <w:rPr>
          <w:rFonts w:eastAsia="Times New Roman"/>
          <w:color w:val="0070C0"/>
        </w:rPr>
        <w:t>, who collated the response. Overall, COSRT feel the guidance is not adequate</w:t>
      </w:r>
      <w:r w:rsidRPr="00B25F60">
        <w:rPr>
          <w:rFonts w:eastAsia="Times New Roman"/>
          <w:color w:val="0070C0"/>
        </w:rPr>
        <w:t xml:space="preserve"> to meet the needs of children in this day and age</w:t>
      </w:r>
      <w:r>
        <w:rPr>
          <w:rFonts w:eastAsia="Times New Roman"/>
          <w:color w:val="0070C0"/>
        </w:rPr>
        <w:t xml:space="preserve"> and </w:t>
      </w:r>
      <w:r w:rsidR="000557A3">
        <w:rPr>
          <w:rFonts w:eastAsia="Times New Roman"/>
          <w:color w:val="0070C0"/>
        </w:rPr>
        <w:t xml:space="preserve">it </w:t>
      </w:r>
      <w:r>
        <w:rPr>
          <w:rFonts w:eastAsia="Times New Roman"/>
          <w:color w:val="0070C0"/>
        </w:rPr>
        <w:t xml:space="preserve">does not </w:t>
      </w:r>
      <w:r w:rsidRPr="00B25F60">
        <w:rPr>
          <w:rFonts w:eastAsia="Times New Roman"/>
          <w:color w:val="0070C0"/>
        </w:rPr>
        <w:t>adequately</w:t>
      </w:r>
      <w:r>
        <w:rPr>
          <w:rFonts w:eastAsia="Times New Roman"/>
          <w:color w:val="0070C0"/>
        </w:rPr>
        <w:t xml:space="preserve"> </w:t>
      </w:r>
      <w:r w:rsidRPr="00B25F60">
        <w:rPr>
          <w:rFonts w:eastAsia="Times New Roman"/>
          <w:color w:val="0070C0"/>
        </w:rPr>
        <w:t>prepare children for the rapidly changing and diverse world that we live</w:t>
      </w:r>
      <w:r>
        <w:rPr>
          <w:rFonts w:eastAsia="Times New Roman"/>
          <w:color w:val="0070C0"/>
        </w:rPr>
        <w:t xml:space="preserve"> in</w:t>
      </w:r>
      <w:r w:rsidRPr="00B25F60">
        <w:rPr>
          <w:rFonts w:eastAsia="Times New Roman"/>
          <w:color w:val="0070C0"/>
        </w:rPr>
        <w:t>.</w:t>
      </w:r>
    </w:p>
    <w:p w14:paraId="382A311A" w14:textId="77777777" w:rsidR="00A5454E" w:rsidRPr="00B25F60" w:rsidRDefault="00A5454E" w:rsidP="00A5454E">
      <w:pPr>
        <w:rPr>
          <w:rFonts w:eastAsia="Times New Roman"/>
          <w:color w:val="0070C0"/>
        </w:rPr>
      </w:pPr>
    </w:p>
    <w:p w14:paraId="45AA811F" w14:textId="3FB72556" w:rsidR="00A5454E" w:rsidRPr="00B25F60" w:rsidRDefault="00A90968" w:rsidP="00A5454E">
      <w:pPr>
        <w:rPr>
          <w:rFonts w:eastAsia="Times New Roman"/>
          <w:color w:val="0070C0"/>
        </w:rPr>
      </w:pPr>
      <w:r>
        <w:rPr>
          <w:rFonts w:eastAsia="Times New Roman"/>
          <w:color w:val="0070C0"/>
        </w:rPr>
        <w:t>Many issues that we believe need to be addressed at primary level such as</w:t>
      </w:r>
      <w:r w:rsidR="00A5454E" w:rsidRPr="00B25F60">
        <w:rPr>
          <w:rFonts w:eastAsia="Times New Roman"/>
          <w:color w:val="0070C0"/>
        </w:rPr>
        <w:t xml:space="preserve"> LGBT, Gender identity, </w:t>
      </w:r>
      <w:r w:rsidR="00010546">
        <w:rPr>
          <w:rFonts w:eastAsia="Times New Roman"/>
          <w:color w:val="0070C0"/>
        </w:rPr>
        <w:t>g</w:t>
      </w:r>
      <w:r w:rsidR="00A5454E" w:rsidRPr="00B25F60">
        <w:rPr>
          <w:rFonts w:eastAsia="Times New Roman"/>
          <w:color w:val="0070C0"/>
        </w:rPr>
        <w:t xml:space="preserve">rooming, </w:t>
      </w:r>
      <w:r w:rsidR="00010546">
        <w:rPr>
          <w:rFonts w:eastAsia="Times New Roman"/>
          <w:color w:val="0070C0"/>
        </w:rPr>
        <w:t>p</w:t>
      </w:r>
      <w:r w:rsidR="00A5454E" w:rsidRPr="00B25F60">
        <w:rPr>
          <w:rFonts w:eastAsia="Times New Roman"/>
          <w:color w:val="0070C0"/>
        </w:rPr>
        <w:t xml:space="preserve">ornography, consent and the emotional, lasting impacts of unhealthy relationships are </w:t>
      </w:r>
      <w:r>
        <w:rPr>
          <w:rFonts w:eastAsia="Times New Roman"/>
          <w:color w:val="0070C0"/>
        </w:rPr>
        <w:t xml:space="preserve">only included </w:t>
      </w:r>
      <w:r w:rsidRPr="00B25F60">
        <w:rPr>
          <w:rFonts w:eastAsia="Times New Roman"/>
          <w:color w:val="0070C0"/>
        </w:rPr>
        <w:t>within</w:t>
      </w:r>
      <w:r w:rsidR="00A5454E" w:rsidRPr="00B25F60">
        <w:rPr>
          <w:rFonts w:eastAsia="Times New Roman"/>
          <w:color w:val="0070C0"/>
        </w:rPr>
        <w:t xml:space="preserve"> secondary education</w:t>
      </w:r>
      <w:r>
        <w:rPr>
          <w:rFonts w:eastAsia="Times New Roman"/>
          <w:color w:val="0070C0"/>
        </w:rPr>
        <w:t xml:space="preserve"> and sometimes </w:t>
      </w:r>
      <w:r w:rsidR="003D5EC5">
        <w:rPr>
          <w:rFonts w:eastAsia="Times New Roman"/>
          <w:color w:val="0070C0"/>
        </w:rPr>
        <w:t xml:space="preserve">even then </w:t>
      </w:r>
      <w:r w:rsidR="000557A3">
        <w:rPr>
          <w:rFonts w:eastAsia="Times New Roman"/>
          <w:color w:val="0070C0"/>
        </w:rPr>
        <w:t xml:space="preserve">they </w:t>
      </w:r>
      <w:r w:rsidR="003D5EC5">
        <w:rPr>
          <w:rFonts w:eastAsia="Times New Roman"/>
          <w:color w:val="0070C0"/>
        </w:rPr>
        <w:t>d</w:t>
      </w:r>
      <w:r w:rsidR="000557A3">
        <w:rPr>
          <w:rFonts w:eastAsia="Times New Roman"/>
          <w:color w:val="0070C0"/>
        </w:rPr>
        <w:t xml:space="preserve">o </w:t>
      </w:r>
      <w:r w:rsidR="003D5EC5">
        <w:rPr>
          <w:rFonts w:eastAsia="Times New Roman"/>
          <w:color w:val="0070C0"/>
        </w:rPr>
        <w:t>not appear</w:t>
      </w:r>
      <w:r>
        <w:rPr>
          <w:rFonts w:eastAsia="Times New Roman"/>
          <w:color w:val="0070C0"/>
        </w:rPr>
        <w:t xml:space="preserve"> adequate. </w:t>
      </w:r>
    </w:p>
    <w:p w14:paraId="39285176" w14:textId="77777777" w:rsidR="00A5454E" w:rsidRPr="00B25F60" w:rsidRDefault="00A5454E" w:rsidP="00A5454E">
      <w:pPr>
        <w:rPr>
          <w:rFonts w:eastAsia="Times New Roman"/>
          <w:color w:val="0070C0"/>
        </w:rPr>
      </w:pPr>
      <w:r w:rsidRPr="00B25F60">
        <w:rPr>
          <w:rFonts w:eastAsia="Times New Roman"/>
          <w:color w:val="0070C0"/>
        </w:rPr>
        <w:t>Research clearly shows that children of primary age are increasingly impacted by issues</w:t>
      </w:r>
      <w:r w:rsidR="006B729F">
        <w:rPr>
          <w:rFonts w:eastAsia="Times New Roman"/>
          <w:color w:val="0070C0"/>
        </w:rPr>
        <w:t xml:space="preserve"> such as</w:t>
      </w:r>
    </w:p>
    <w:p w14:paraId="5AC9F57B" w14:textId="48712728" w:rsidR="003D5EC5" w:rsidRPr="00B346FF" w:rsidRDefault="00A5454E" w:rsidP="003D5EC5">
      <w:pPr>
        <w:rPr>
          <w:rFonts w:eastAsia="Times New Roman"/>
          <w:color w:val="0070C0"/>
        </w:rPr>
      </w:pPr>
      <w:r w:rsidRPr="00B25F60">
        <w:rPr>
          <w:rFonts w:eastAsia="Times New Roman"/>
          <w:color w:val="0070C0"/>
        </w:rPr>
        <w:t>pornograph</w:t>
      </w:r>
      <w:r w:rsidR="006B729F">
        <w:rPr>
          <w:rFonts w:eastAsia="Times New Roman"/>
          <w:color w:val="0070C0"/>
        </w:rPr>
        <w:t>y</w:t>
      </w:r>
      <w:r w:rsidRPr="00B25F60">
        <w:rPr>
          <w:rFonts w:eastAsia="Times New Roman"/>
          <w:color w:val="0070C0"/>
        </w:rPr>
        <w:t>. In a study of 8</w:t>
      </w:r>
      <w:r w:rsidR="00F21287">
        <w:rPr>
          <w:rFonts w:eastAsia="Times New Roman"/>
          <w:color w:val="0070C0"/>
        </w:rPr>
        <w:t xml:space="preserve"> – </w:t>
      </w:r>
      <w:r w:rsidRPr="00B25F60">
        <w:rPr>
          <w:rFonts w:eastAsia="Times New Roman"/>
          <w:color w:val="0070C0"/>
        </w:rPr>
        <w:t>12</w:t>
      </w:r>
      <w:r w:rsidR="00F21287">
        <w:rPr>
          <w:rFonts w:eastAsia="Times New Roman"/>
          <w:color w:val="0070C0"/>
        </w:rPr>
        <w:t>-</w:t>
      </w:r>
      <w:r w:rsidRPr="00B25F60">
        <w:rPr>
          <w:rFonts w:eastAsia="Times New Roman"/>
          <w:color w:val="0070C0"/>
        </w:rPr>
        <w:t xml:space="preserve"> year old, children were asked what bothered them the most in respect of th</w:t>
      </w:r>
      <w:r>
        <w:rPr>
          <w:rFonts w:eastAsia="Times New Roman"/>
          <w:color w:val="0070C0"/>
        </w:rPr>
        <w:t xml:space="preserve">e things they had seen online. </w:t>
      </w:r>
      <w:r w:rsidRPr="00B25F60">
        <w:rPr>
          <w:rFonts w:eastAsia="Times New Roman"/>
          <w:color w:val="0070C0"/>
        </w:rPr>
        <w:t>The answer was pornography.</w:t>
      </w:r>
      <w:r w:rsidR="006B729F">
        <w:rPr>
          <w:rFonts w:eastAsia="Times New Roman"/>
          <w:color w:val="0070C0"/>
        </w:rPr>
        <w:t xml:space="preserve"> </w:t>
      </w:r>
      <w:r w:rsidRPr="00B25F60">
        <w:rPr>
          <w:color w:val="0070C0"/>
        </w:rPr>
        <w:t>5% of 9-year olds had viewed pornography in the last year – i.e. when they were 8 years old (EU kids online (2014) London school of Eco</w:t>
      </w:r>
      <w:r>
        <w:rPr>
          <w:color w:val="0070C0"/>
        </w:rPr>
        <w:t>nomics and Political Science).</w:t>
      </w:r>
      <w:r w:rsidR="00B346FF">
        <w:rPr>
          <w:rFonts w:eastAsia="Times New Roman"/>
          <w:color w:val="0070C0"/>
        </w:rPr>
        <w:t xml:space="preserve"> </w:t>
      </w:r>
      <w:r w:rsidR="003D5EC5" w:rsidRPr="00B25F60">
        <w:rPr>
          <w:rFonts w:eastAsia="Times New Roman"/>
          <w:color w:val="0070C0"/>
        </w:rPr>
        <w:t xml:space="preserve">Furthermore, </w:t>
      </w:r>
      <w:r w:rsidR="003D5EC5" w:rsidRPr="00B25F60">
        <w:rPr>
          <w:color w:val="0070C0"/>
        </w:rPr>
        <w:t xml:space="preserve">a child helpline survey found that one </w:t>
      </w:r>
      <w:r w:rsidR="003D5EC5">
        <w:rPr>
          <w:color w:val="0070C0"/>
        </w:rPr>
        <w:t xml:space="preserve">in ten children who were 12 – 13 </w:t>
      </w:r>
      <w:r w:rsidR="00F21287">
        <w:rPr>
          <w:color w:val="0070C0"/>
        </w:rPr>
        <w:t>-</w:t>
      </w:r>
      <w:r w:rsidR="003D5EC5" w:rsidRPr="00B25F60">
        <w:rPr>
          <w:color w:val="0070C0"/>
        </w:rPr>
        <w:t>year old were ‘worried th</w:t>
      </w:r>
      <w:r w:rsidR="003D5EC5">
        <w:rPr>
          <w:color w:val="0070C0"/>
        </w:rPr>
        <w:t xml:space="preserve">ey might be addicted to porn’. </w:t>
      </w:r>
      <w:r w:rsidR="003D5EC5" w:rsidRPr="00B25F60">
        <w:rPr>
          <w:color w:val="0070C0"/>
        </w:rPr>
        <w:t xml:space="preserve">One out </w:t>
      </w:r>
      <w:r w:rsidR="003D5EC5">
        <w:rPr>
          <w:color w:val="0070C0"/>
        </w:rPr>
        <w:t>of five of those who were 12-17 years of age</w:t>
      </w:r>
      <w:r w:rsidR="003D5EC5" w:rsidRPr="00B25F60">
        <w:rPr>
          <w:color w:val="0070C0"/>
        </w:rPr>
        <w:t xml:space="preserve"> said they had seen pornographic images that had shock</w:t>
      </w:r>
      <w:r w:rsidR="003D5EC5">
        <w:rPr>
          <w:color w:val="0070C0"/>
        </w:rPr>
        <w:t>ed or upset them, and 12%</w:t>
      </w:r>
      <w:r w:rsidR="003D5EC5" w:rsidRPr="00B25F60">
        <w:rPr>
          <w:color w:val="0070C0"/>
        </w:rPr>
        <w:t xml:space="preserve"> said they had taken part in, or had made a sexually explicitly video (One Poll Survey for NSPCC UK 2015).</w:t>
      </w:r>
      <w:r w:rsidR="00504384" w:rsidRPr="00504384">
        <w:rPr>
          <w:rFonts w:eastAsia="Times New Roman"/>
          <w:color w:val="0070C0"/>
        </w:rPr>
        <w:t xml:space="preserve"> </w:t>
      </w:r>
      <w:r w:rsidR="00DA284D">
        <w:rPr>
          <w:rFonts w:eastAsia="Times New Roman"/>
          <w:color w:val="0070C0"/>
        </w:rPr>
        <w:t>Furthermore, t</w:t>
      </w:r>
      <w:r w:rsidR="00504384" w:rsidRPr="00B25F60">
        <w:rPr>
          <w:rFonts w:eastAsia="Times New Roman"/>
          <w:color w:val="0070C0"/>
        </w:rPr>
        <w:t>he issue of cyber-sex is not raised within the guidance</w:t>
      </w:r>
      <w:r w:rsidR="00504384">
        <w:rPr>
          <w:rFonts w:eastAsia="Times New Roman"/>
          <w:color w:val="0070C0"/>
        </w:rPr>
        <w:t xml:space="preserve"> either despite v</w:t>
      </w:r>
      <w:r w:rsidR="00504384" w:rsidRPr="00B25F60">
        <w:rPr>
          <w:rFonts w:eastAsia="Times New Roman"/>
          <w:color w:val="0070C0"/>
        </w:rPr>
        <w:t>irtual reality is advancing rapidly and is already v</w:t>
      </w:r>
      <w:r w:rsidR="00504384">
        <w:rPr>
          <w:rFonts w:eastAsia="Times New Roman"/>
          <w:color w:val="0070C0"/>
        </w:rPr>
        <w:t>enturing into the sexual arena.</w:t>
      </w:r>
    </w:p>
    <w:p w14:paraId="10DB52D1" w14:textId="77777777" w:rsidR="003D5EC5" w:rsidRPr="00B25F60" w:rsidRDefault="003D5EC5" w:rsidP="003D5EC5">
      <w:pPr>
        <w:rPr>
          <w:color w:val="0070C0"/>
        </w:rPr>
      </w:pPr>
    </w:p>
    <w:p w14:paraId="4904DB51" w14:textId="77777777" w:rsidR="00AB0453" w:rsidRDefault="003D5EC5" w:rsidP="00AB0453">
      <w:pPr>
        <w:rPr>
          <w:color w:val="0070C0"/>
        </w:rPr>
      </w:pPr>
      <w:r w:rsidRPr="00B25F60">
        <w:rPr>
          <w:color w:val="0070C0"/>
        </w:rPr>
        <w:t xml:space="preserve">Additionally, statistics also show that there is a significant increase in the number of children and adolescents who are now questioning ‘conventional gender expectations’ and the </w:t>
      </w:r>
      <w:r>
        <w:rPr>
          <w:color w:val="0070C0"/>
        </w:rPr>
        <w:t>number of children</w:t>
      </w:r>
      <w:r w:rsidRPr="00B25F60">
        <w:rPr>
          <w:color w:val="0070C0"/>
        </w:rPr>
        <w:t xml:space="preserve"> that are socially transitioning is increasing whilst statistics show that the ages of those children are decreasing. (Tavistockandportman.nhs.uk)</w:t>
      </w:r>
      <w:r>
        <w:rPr>
          <w:color w:val="0070C0"/>
        </w:rPr>
        <w:t xml:space="preserve">. </w:t>
      </w:r>
      <w:r w:rsidRPr="00B25F60">
        <w:rPr>
          <w:rFonts w:eastAsia="Times New Roman"/>
          <w:color w:val="0070C0"/>
        </w:rPr>
        <w:t xml:space="preserve">Gender identity starts developing as soon as </w:t>
      </w:r>
      <w:r>
        <w:rPr>
          <w:rFonts w:eastAsia="Times New Roman"/>
          <w:color w:val="0070C0"/>
        </w:rPr>
        <w:t>the child</w:t>
      </w:r>
      <w:r w:rsidRPr="00B25F60">
        <w:rPr>
          <w:rFonts w:eastAsia="Times New Roman"/>
          <w:color w:val="0070C0"/>
        </w:rPr>
        <w:t xml:space="preserve"> is born</w:t>
      </w:r>
      <w:r>
        <w:rPr>
          <w:rFonts w:eastAsia="Times New Roman"/>
          <w:color w:val="0070C0"/>
        </w:rPr>
        <w:t xml:space="preserve">, which does not seem to be </w:t>
      </w:r>
      <w:r w:rsidR="00010546">
        <w:rPr>
          <w:rFonts w:eastAsia="Times New Roman"/>
          <w:color w:val="0070C0"/>
        </w:rPr>
        <w:t xml:space="preserve">appreciated </w:t>
      </w:r>
      <w:r>
        <w:rPr>
          <w:rFonts w:eastAsia="Times New Roman"/>
          <w:color w:val="0070C0"/>
        </w:rPr>
        <w:t>by the guidance.</w:t>
      </w:r>
      <w:r w:rsidR="00AB0453" w:rsidRPr="00AB0453">
        <w:rPr>
          <w:color w:val="0070C0"/>
        </w:rPr>
        <w:t xml:space="preserve"> </w:t>
      </w:r>
    </w:p>
    <w:p w14:paraId="5A5E7F87" w14:textId="77777777" w:rsidR="00AB0453" w:rsidRDefault="00AB0453" w:rsidP="00AB0453">
      <w:pPr>
        <w:rPr>
          <w:color w:val="0070C0"/>
        </w:rPr>
      </w:pPr>
    </w:p>
    <w:p w14:paraId="764F345B" w14:textId="77777777" w:rsidR="00AB0453" w:rsidRPr="00B25F60" w:rsidRDefault="005D06B8" w:rsidP="00AB0453">
      <w:pPr>
        <w:rPr>
          <w:color w:val="0070C0"/>
        </w:rPr>
      </w:pPr>
      <w:r>
        <w:rPr>
          <w:color w:val="0070C0"/>
        </w:rPr>
        <w:t>Furthermore</w:t>
      </w:r>
      <w:r w:rsidR="00AB0453">
        <w:rPr>
          <w:color w:val="0070C0"/>
        </w:rPr>
        <w:t>, p</w:t>
      </w:r>
      <w:r w:rsidR="00AB0453" w:rsidRPr="00B25F60">
        <w:rPr>
          <w:color w:val="0070C0"/>
        </w:rPr>
        <w:t xml:space="preserve">uberty is occurring earlier, and it is not uncommon for girls as young as 8 years old to be starting menstruation, </w:t>
      </w:r>
      <w:r w:rsidR="00AB0453">
        <w:rPr>
          <w:color w:val="0070C0"/>
        </w:rPr>
        <w:t xml:space="preserve">hence it is </w:t>
      </w:r>
      <w:r w:rsidR="00AB0453" w:rsidRPr="00B25F60">
        <w:rPr>
          <w:color w:val="0070C0"/>
        </w:rPr>
        <w:t xml:space="preserve">vital that girls are properly prepared for menstruation within primary education.   </w:t>
      </w:r>
    </w:p>
    <w:p w14:paraId="579890DA" w14:textId="77777777" w:rsidR="003D5EC5" w:rsidRDefault="003D5EC5" w:rsidP="003D5EC5">
      <w:pPr>
        <w:rPr>
          <w:rFonts w:eastAsia="Times New Roman"/>
          <w:color w:val="0070C0"/>
        </w:rPr>
      </w:pPr>
    </w:p>
    <w:p w14:paraId="12F9D689" w14:textId="77777777" w:rsidR="00AB0453" w:rsidRDefault="00AB0453" w:rsidP="00AB0453">
      <w:pPr>
        <w:rPr>
          <w:color w:val="0070C0"/>
        </w:rPr>
      </w:pPr>
      <w:r w:rsidRPr="00B25F60">
        <w:rPr>
          <w:color w:val="0070C0"/>
        </w:rPr>
        <w:t xml:space="preserve">Whilst F.G.M. is mentioned in the guidance it is not mandatory teaching. Given that F.G.M usually occurs between infancy and the age </w:t>
      </w:r>
      <w:r>
        <w:rPr>
          <w:color w:val="0070C0"/>
        </w:rPr>
        <w:t>of 15 years of age, t</w:t>
      </w:r>
      <w:r w:rsidRPr="00B25F60">
        <w:rPr>
          <w:color w:val="0070C0"/>
        </w:rPr>
        <w:t>his subject needs to be tackled before puberty and within primary education.</w:t>
      </w:r>
      <w:r w:rsidRPr="00AB0453">
        <w:rPr>
          <w:color w:val="0070C0"/>
        </w:rPr>
        <w:t xml:space="preserve"> </w:t>
      </w:r>
    </w:p>
    <w:p w14:paraId="15A8095C" w14:textId="77777777" w:rsidR="00AB0453" w:rsidRDefault="00AB0453" w:rsidP="00AB0453">
      <w:pPr>
        <w:rPr>
          <w:color w:val="0070C0"/>
        </w:rPr>
      </w:pPr>
    </w:p>
    <w:p w14:paraId="6A7BBBC0" w14:textId="702023D0" w:rsidR="00AB0453" w:rsidRPr="00B25F60" w:rsidRDefault="00AB0453" w:rsidP="00AB0453">
      <w:pPr>
        <w:rPr>
          <w:color w:val="0070C0"/>
        </w:rPr>
      </w:pPr>
      <w:r w:rsidRPr="00B25F60">
        <w:rPr>
          <w:color w:val="0070C0"/>
        </w:rPr>
        <w:t>The guidance states th</w:t>
      </w:r>
      <w:r w:rsidR="00DA284D">
        <w:rPr>
          <w:color w:val="0070C0"/>
        </w:rPr>
        <w:t>at th</w:t>
      </w:r>
      <w:r w:rsidRPr="00B25F60">
        <w:rPr>
          <w:color w:val="0070C0"/>
        </w:rPr>
        <w:t>e only mandatory information primary children will be taught in relation to sex is “external body parts, changes to the human body from birth to old age, including puberty and reproduction in some plants and animals” and this will be taught within the remit of the nat</w:t>
      </w:r>
      <w:r>
        <w:rPr>
          <w:color w:val="0070C0"/>
        </w:rPr>
        <w:t xml:space="preserve">ional curriculum for science. </w:t>
      </w:r>
      <w:r w:rsidRPr="00B25F60">
        <w:rPr>
          <w:color w:val="0070C0"/>
        </w:rPr>
        <w:t xml:space="preserve">This clearly is very limited and introduces sex to children from a heterosexual, procreation perspective / bias, this does not allow for LGBT or gender diversity. Nor does it allow for the emotional and psychological impact of puberty to be explored.  </w:t>
      </w:r>
    </w:p>
    <w:p w14:paraId="27DEB0D5" w14:textId="77777777" w:rsidR="00AB0453" w:rsidRDefault="00AB0453" w:rsidP="00AB0453">
      <w:pPr>
        <w:rPr>
          <w:color w:val="0070C0"/>
        </w:rPr>
      </w:pPr>
    </w:p>
    <w:p w14:paraId="2532AD6D" w14:textId="1C0ADF05" w:rsidR="00504384" w:rsidRPr="00B25F60" w:rsidRDefault="005D06B8" w:rsidP="00504384">
      <w:pPr>
        <w:rPr>
          <w:color w:val="0070C0"/>
        </w:rPr>
      </w:pPr>
      <w:r>
        <w:rPr>
          <w:color w:val="0070C0"/>
        </w:rPr>
        <w:t xml:space="preserve">Another argument for doing more of the teaching on these topics on primary school is that </w:t>
      </w:r>
      <w:r w:rsidR="00504384" w:rsidRPr="00B25F60">
        <w:rPr>
          <w:color w:val="0070C0"/>
        </w:rPr>
        <w:t xml:space="preserve">Primary school is a nurturing and contained environment.  Children usually have one teacher and the same class room, </w:t>
      </w:r>
      <w:r w:rsidR="00DA284D">
        <w:rPr>
          <w:color w:val="0070C0"/>
        </w:rPr>
        <w:t>which makes it a safer place</w:t>
      </w:r>
      <w:r w:rsidR="00504384" w:rsidRPr="00B25F60">
        <w:rPr>
          <w:color w:val="0070C0"/>
        </w:rPr>
        <w:t xml:space="preserve"> in which sex and relationships issue</w:t>
      </w:r>
      <w:r w:rsidR="00DA284D">
        <w:rPr>
          <w:color w:val="0070C0"/>
        </w:rPr>
        <w:t>s</w:t>
      </w:r>
      <w:r w:rsidR="00504384" w:rsidRPr="00B25F60">
        <w:rPr>
          <w:color w:val="0070C0"/>
        </w:rPr>
        <w:t xml:space="preserve"> can start to be explored</w:t>
      </w:r>
      <w:r w:rsidR="00504384">
        <w:rPr>
          <w:color w:val="0070C0"/>
        </w:rPr>
        <w:t>.</w:t>
      </w:r>
    </w:p>
    <w:p w14:paraId="24340478" w14:textId="77777777" w:rsidR="00504384" w:rsidRPr="00B25F60" w:rsidRDefault="00504384" w:rsidP="00504384">
      <w:pPr>
        <w:rPr>
          <w:color w:val="0070C0"/>
        </w:rPr>
      </w:pPr>
    </w:p>
    <w:p w14:paraId="7A9C2936" w14:textId="368B5E8E" w:rsidR="002C775B" w:rsidRDefault="00504384" w:rsidP="00504384">
      <w:pPr>
        <w:rPr>
          <w:color w:val="0070C0"/>
        </w:rPr>
      </w:pPr>
      <w:r w:rsidRPr="00B25F60">
        <w:rPr>
          <w:color w:val="0070C0"/>
        </w:rPr>
        <w:t xml:space="preserve">Notably, the notion that sexual experiences </w:t>
      </w:r>
      <w:r w:rsidR="00706845">
        <w:rPr>
          <w:color w:val="0070C0"/>
        </w:rPr>
        <w:t>are</w:t>
      </w:r>
      <w:r w:rsidRPr="00B25F60">
        <w:rPr>
          <w:color w:val="0070C0"/>
        </w:rPr>
        <w:t xml:space="preserve"> supposed to be enjoyable and  pleasurable experience</w:t>
      </w:r>
      <w:r w:rsidR="00706845">
        <w:rPr>
          <w:color w:val="0070C0"/>
        </w:rPr>
        <w:t>s</w:t>
      </w:r>
      <w:r w:rsidRPr="00B25F60">
        <w:rPr>
          <w:color w:val="0070C0"/>
        </w:rPr>
        <w:t xml:space="preserve"> is not mentioned within the guidance</w:t>
      </w:r>
      <w:r w:rsidR="00706845">
        <w:rPr>
          <w:color w:val="0070C0"/>
        </w:rPr>
        <w:t xml:space="preserve"> and</w:t>
      </w:r>
      <w:r w:rsidR="00C20FBF">
        <w:rPr>
          <w:color w:val="0070C0"/>
        </w:rPr>
        <w:t xml:space="preserve"> m</w:t>
      </w:r>
      <w:r w:rsidRPr="00B25F60">
        <w:rPr>
          <w:color w:val="0070C0"/>
        </w:rPr>
        <w:t>asturbation is not mentioned a</w:t>
      </w:r>
      <w:r>
        <w:rPr>
          <w:color w:val="0070C0"/>
        </w:rPr>
        <w:t xml:space="preserve">t all. </w:t>
      </w:r>
      <w:r w:rsidRPr="00B25F60">
        <w:rPr>
          <w:color w:val="0070C0"/>
        </w:rPr>
        <w:t>It is important that children understand that masturbation is normal</w:t>
      </w:r>
      <w:r w:rsidR="00706845">
        <w:rPr>
          <w:color w:val="0070C0"/>
        </w:rPr>
        <w:t xml:space="preserve">, natural and a </w:t>
      </w:r>
      <w:r w:rsidRPr="00B25F60">
        <w:rPr>
          <w:color w:val="0070C0"/>
        </w:rPr>
        <w:t>healthy way to explore and connect with their sexual selves before sharing their bodies with another person, when they are old enough and feel ready to do so.</w:t>
      </w:r>
    </w:p>
    <w:p w14:paraId="53E5F09B" w14:textId="6839E403" w:rsidR="002C775B" w:rsidRPr="002C775B" w:rsidRDefault="00504384" w:rsidP="002C775B">
      <w:pPr>
        <w:rPr>
          <w:color w:val="0070C0"/>
        </w:rPr>
      </w:pPr>
      <w:r w:rsidRPr="00B25F60">
        <w:rPr>
          <w:rFonts w:eastAsia="Times New Roman"/>
          <w:color w:val="0070C0"/>
        </w:rPr>
        <w:lastRenderedPageBreak/>
        <w:t>COSRT believe that implementation of the various subjects should be in line with the research on child development and sex and relationships.</w:t>
      </w:r>
      <w:r w:rsidR="002C775B" w:rsidRPr="002C775B">
        <w:rPr>
          <w:color w:val="0070C0"/>
        </w:rPr>
        <w:t xml:space="preserve"> </w:t>
      </w:r>
      <w:r w:rsidR="002C775B">
        <w:rPr>
          <w:color w:val="0070C0"/>
        </w:rPr>
        <w:t xml:space="preserve">Too much discretion is given to individual schools about what and how is taught. There is a reliance on </w:t>
      </w:r>
      <w:r w:rsidR="002C775B" w:rsidRPr="00B25F60">
        <w:rPr>
          <w:rFonts w:eastAsia="Times New Roman"/>
          <w:color w:val="0070C0"/>
        </w:rPr>
        <w:t xml:space="preserve">parents as children’s main educators of sex and relationship education, </w:t>
      </w:r>
      <w:r w:rsidR="00B96BFB">
        <w:rPr>
          <w:rFonts w:eastAsia="Times New Roman"/>
          <w:color w:val="0070C0"/>
        </w:rPr>
        <w:t>despite</w:t>
      </w:r>
      <w:r w:rsidR="002C775B" w:rsidRPr="00B25F60">
        <w:rPr>
          <w:rFonts w:eastAsia="Times New Roman"/>
          <w:color w:val="0070C0"/>
        </w:rPr>
        <w:t xml:space="preserve"> parents often </w:t>
      </w:r>
      <w:r w:rsidR="00B96BFB">
        <w:rPr>
          <w:rFonts w:eastAsia="Times New Roman"/>
          <w:color w:val="0070C0"/>
        </w:rPr>
        <w:t xml:space="preserve">being </w:t>
      </w:r>
      <w:r w:rsidR="002C775B" w:rsidRPr="00B25F60">
        <w:rPr>
          <w:rFonts w:eastAsia="Times New Roman"/>
          <w:color w:val="0070C0"/>
        </w:rPr>
        <w:t>uncomfortable discussing these issues and ma</w:t>
      </w:r>
      <w:r w:rsidR="00DA284D">
        <w:rPr>
          <w:rFonts w:eastAsia="Times New Roman"/>
          <w:color w:val="0070C0"/>
        </w:rPr>
        <w:t>n</w:t>
      </w:r>
      <w:r w:rsidR="002C775B" w:rsidRPr="00B25F60">
        <w:rPr>
          <w:rFonts w:eastAsia="Times New Roman"/>
          <w:color w:val="0070C0"/>
        </w:rPr>
        <w:t xml:space="preserve">y </w:t>
      </w:r>
      <w:r w:rsidR="00DA284D">
        <w:rPr>
          <w:rFonts w:eastAsia="Times New Roman"/>
          <w:color w:val="0070C0"/>
        </w:rPr>
        <w:t xml:space="preserve">may </w:t>
      </w:r>
      <w:r w:rsidR="002C775B" w:rsidRPr="00B25F60">
        <w:rPr>
          <w:rFonts w:eastAsia="Times New Roman"/>
          <w:color w:val="0070C0"/>
        </w:rPr>
        <w:t xml:space="preserve">not be equipped to deal with some of the issues that children are experiencing today. Furthermore, it seems that a lot is expected of teachers and concern was expressed about the capacity of teachers to deliver this material in terms of time and </w:t>
      </w:r>
      <w:r w:rsidR="00DA284D">
        <w:rPr>
          <w:rFonts w:eastAsia="Times New Roman"/>
          <w:color w:val="0070C0"/>
        </w:rPr>
        <w:t xml:space="preserve">their own levels of comfort and knowledge </w:t>
      </w:r>
      <w:r w:rsidR="002C775B" w:rsidRPr="00B25F60">
        <w:rPr>
          <w:rFonts w:eastAsia="Times New Roman"/>
          <w:color w:val="0070C0"/>
        </w:rPr>
        <w:t>on these subjects.   Organisations like COSRT and their members can offer support and training needed to educators and parents.</w:t>
      </w:r>
    </w:p>
    <w:p w14:paraId="374C4B0B" w14:textId="77777777" w:rsidR="002C775B" w:rsidRPr="00B25F60" w:rsidRDefault="002C775B" w:rsidP="002C775B">
      <w:pPr>
        <w:rPr>
          <w:rFonts w:eastAsia="Times New Roman"/>
          <w:color w:val="0070C0"/>
        </w:rPr>
      </w:pPr>
    </w:p>
    <w:p w14:paraId="04E7AB95" w14:textId="46BD0D0B" w:rsidR="002C775B" w:rsidRPr="00B25F60" w:rsidRDefault="002C775B" w:rsidP="002C775B">
      <w:pPr>
        <w:rPr>
          <w:rFonts w:eastAsia="Times New Roman"/>
          <w:color w:val="0070C0"/>
        </w:rPr>
      </w:pPr>
      <w:r w:rsidRPr="00B25F60">
        <w:rPr>
          <w:rFonts w:eastAsia="Times New Roman"/>
          <w:color w:val="0070C0"/>
        </w:rPr>
        <w:t>When reading the guidance, it is evident that there is the stark gap from primary to secondary.  The guidance suggests that secondary education is to “provide clear progression from what is taught in primary schools”</w:t>
      </w:r>
      <w:r w:rsidR="0072727F">
        <w:rPr>
          <w:rFonts w:eastAsia="Times New Roman"/>
          <w:color w:val="0070C0"/>
        </w:rPr>
        <w:t>. H</w:t>
      </w:r>
      <w:r w:rsidRPr="00B25F60">
        <w:rPr>
          <w:rFonts w:eastAsia="Times New Roman"/>
          <w:color w:val="0070C0"/>
        </w:rPr>
        <w:t>owever</w:t>
      </w:r>
      <w:r w:rsidR="0072727F">
        <w:rPr>
          <w:rFonts w:eastAsia="Times New Roman"/>
          <w:color w:val="0070C0"/>
        </w:rPr>
        <w:t>,</w:t>
      </w:r>
      <w:r w:rsidRPr="00B25F60">
        <w:rPr>
          <w:rFonts w:eastAsia="Times New Roman"/>
          <w:color w:val="0070C0"/>
        </w:rPr>
        <w:t xml:space="preserve"> </w:t>
      </w:r>
      <w:r w:rsidR="0072727F">
        <w:rPr>
          <w:rFonts w:eastAsia="Times New Roman"/>
          <w:color w:val="0070C0"/>
        </w:rPr>
        <w:t xml:space="preserve">as </w:t>
      </w:r>
      <w:r w:rsidRPr="00B25F60">
        <w:rPr>
          <w:rFonts w:eastAsia="Times New Roman"/>
          <w:color w:val="0070C0"/>
        </w:rPr>
        <w:t>the teaching in primary schools will differ from school to school, with some only following the mandatory guidelines and others going further</w:t>
      </w:r>
      <w:r w:rsidR="00DA284D">
        <w:rPr>
          <w:rFonts w:eastAsia="Times New Roman"/>
          <w:color w:val="0070C0"/>
        </w:rPr>
        <w:t xml:space="preserve"> </w:t>
      </w:r>
      <w:r w:rsidR="0072727F">
        <w:rPr>
          <w:rFonts w:eastAsia="Times New Roman"/>
          <w:color w:val="0070C0"/>
        </w:rPr>
        <w:t xml:space="preserve">combined with </w:t>
      </w:r>
      <w:r w:rsidR="00DA284D">
        <w:rPr>
          <w:rFonts w:eastAsia="Times New Roman"/>
          <w:color w:val="0070C0"/>
        </w:rPr>
        <w:t>children transferring to variety of secondary schools</w:t>
      </w:r>
      <w:r w:rsidR="0072727F">
        <w:rPr>
          <w:rFonts w:eastAsia="Times New Roman"/>
          <w:color w:val="0070C0"/>
        </w:rPr>
        <w:t>,</w:t>
      </w:r>
      <w:r w:rsidRPr="00B25F60">
        <w:rPr>
          <w:rFonts w:eastAsia="Times New Roman"/>
          <w:color w:val="0070C0"/>
        </w:rPr>
        <w:t xml:space="preserve"> children will enter secondary education with </w:t>
      </w:r>
      <w:r w:rsidR="0072727F">
        <w:rPr>
          <w:rFonts w:eastAsia="Times New Roman"/>
          <w:color w:val="0070C0"/>
        </w:rPr>
        <w:t xml:space="preserve">very </w:t>
      </w:r>
      <w:r w:rsidRPr="00B25F60">
        <w:rPr>
          <w:rFonts w:eastAsia="Times New Roman"/>
          <w:color w:val="0070C0"/>
        </w:rPr>
        <w:t>different levels and areas of knowledge in relation to sex and relationship education.</w:t>
      </w:r>
    </w:p>
    <w:p w14:paraId="46AE2AA7" w14:textId="77777777" w:rsidR="002C775B" w:rsidRPr="00B25F60" w:rsidRDefault="002C775B" w:rsidP="002C775B">
      <w:pPr>
        <w:rPr>
          <w:color w:val="0070C0"/>
        </w:rPr>
      </w:pPr>
    </w:p>
    <w:p w14:paraId="22A71300" w14:textId="77777777" w:rsidR="002C775B" w:rsidRDefault="00E13F94" w:rsidP="002C775B">
      <w:pPr>
        <w:rPr>
          <w:color w:val="0070C0"/>
        </w:rPr>
      </w:pPr>
      <w:r>
        <w:rPr>
          <w:color w:val="0070C0"/>
        </w:rPr>
        <w:t xml:space="preserve">Looking at </w:t>
      </w:r>
      <w:r w:rsidR="002C775B" w:rsidRPr="00B25F60">
        <w:rPr>
          <w:color w:val="0070C0"/>
        </w:rPr>
        <w:t xml:space="preserve">the responses to </w:t>
      </w:r>
      <w:r w:rsidR="005D06B8">
        <w:rPr>
          <w:color w:val="0070C0"/>
        </w:rPr>
        <w:t xml:space="preserve">the original </w:t>
      </w:r>
      <w:r w:rsidR="002C775B" w:rsidRPr="00B25F60">
        <w:rPr>
          <w:color w:val="0070C0"/>
        </w:rPr>
        <w:t>consultation, it was noted</w:t>
      </w:r>
      <w:r w:rsidR="003F55D0">
        <w:rPr>
          <w:color w:val="0070C0"/>
        </w:rPr>
        <w:t xml:space="preserve"> </w:t>
      </w:r>
      <w:r w:rsidR="002C775B" w:rsidRPr="00B25F60">
        <w:rPr>
          <w:color w:val="0070C0"/>
        </w:rPr>
        <w:t>that 60% of the individual respondents are from Jewish or Muslim faiths, which is not an accurate representation of society and would account, perhaps, for the conservative response given.</w:t>
      </w:r>
    </w:p>
    <w:p w14:paraId="7E90A1AA" w14:textId="77777777" w:rsidR="00E13F94" w:rsidRPr="00B25F60" w:rsidRDefault="00E13F94" w:rsidP="00E13F94">
      <w:pPr>
        <w:rPr>
          <w:color w:val="0070C0"/>
        </w:rPr>
      </w:pPr>
    </w:p>
    <w:p w14:paraId="0D96FF95" w14:textId="662C166C" w:rsidR="00E13F94" w:rsidRDefault="00E13F94" w:rsidP="00E13F94">
      <w:pPr>
        <w:rPr>
          <w:color w:val="0070C0"/>
        </w:rPr>
      </w:pPr>
      <w:r>
        <w:rPr>
          <w:color w:val="0070C0"/>
        </w:rPr>
        <w:t xml:space="preserve">Finally, we expressed </w:t>
      </w:r>
      <w:r w:rsidRPr="00B25F60">
        <w:rPr>
          <w:color w:val="0070C0"/>
        </w:rPr>
        <w:t>concern and frustration</w:t>
      </w:r>
      <w:bookmarkStart w:id="0" w:name="_GoBack"/>
      <w:bookmarkEnd w:id="0"/>
      <w:r w:rsidRPr="00B25F60">
        <w:rPr>
          <w:color w:val="0070C0"/>
        </w:rPr>
        <w:t xml:space="preserve"> that COSRT were not invited to respond to the initial consultation</w:t>
      </w:r>
      <w:r>
        <w:rPr>
          <w:color w:val="0070C0"/>
        </w:rPr>
        <w:t xml:space="preserve"> and more effort needs to be made for </w:t>
      </w:r>
      <w:r w:rsidRPr="00B25F60">
        <w:rPr>
          <w:color w:val="0070C0"/>
        </w:rPr>
        <w:t xml:space="preserve">COSRT </w:t>
      </w:r>
      <w:r>
        <w:rPr>
          <w:color w:val="0070C0"/>
        </w:rPr>
        <w:t>to be</w:t>
      </w:r>
      <w:r w:rsidRPr="00B25F60">
        <w:rPr>
          <w:color w:val="0070C0"/>
        </w:rPr>
        <w:t xml:space="preserve"> </w:t>
      </w:r>
      <w:r w:rsidR="00010546">
        <w:rPr>
          <w:color w:val="0070C0"/>
        </w:rPr>
        <w:t>recognised as the</w:t>
      </w:r>
      <w:r w:rsidRPr="00B25F60">
        <w:rPr>
          <w:color w:val="0070C0"/>
        </w:rPr>
        <w:t xml:space="preserve"> leading </w:t>
      </w:r>
      <w:r w:rsidR="00010546">
        <w:rPr>
          <w:color w:val="0070C0"/>
        </w:rPr>
        <w:t xml:space="preserve">organisation in the field of </w:t>
      </w:r>
      <w:r w:rsidRPr="00B25F60">
        <w:rPr>
          <w:color w:val="0070C0"/>
        </w:rPr>
        <w:t>sex and relationship</w:t>
      </w:r>
      <w:r w:rsidR="00010546">
        <w:rPr>
          <w:color w:val="0070C0"/>
        </w:rPr>
        <w:t>s.</w:t>
      </w:r>
    </w:p>
    <w:p w14:paraId="74D79E50" w14:textId="77777777" w:rsidR="00E13F94" w:rsidRPr="00B25F60" w:rsidRDefault="00E13F94" w:rsidP="002C775B">
      <w:pPr>
        <w:rPr>
          <w:color w:val="0070C0"/>
        </w:rPr>
      </w:pPr>
    </w:p>
    <w:p w14:paraId="0EE16331" w14:textId="77777777" w:rsidR="002C775B" w:rsidRDefault="002C775B" w:rsidP="002C775B">
      <w:pPr>
        <w:rPr>
          <w:color w:val="C45911" w:themeColor="accent2" w:themeShade="BF"/>
        </w:rPr>
      </w:pPr>
    </w:p>
    <w:p w14:paraId="77A719A7" w14:textId="77777777" w:rsidR="002C775B" w:rsidRDefault="002C775B" w:rsidP="002C775B">
      <w:pPr>
        <w:rPr>
          <w:color w:val="C45911" w:themeColor="accent2" w:themeShade="BF"/>
        </w:rPr>
      </w:pPr>
    </w:p>
    <w:p w14:paraId="6090071D" w14:textId="77777777" w:rsidR="002C775B" w:rsidRPr="00B25F60" w:rsidRDefault="002C775B" w:rsidP="002C775B">
      <w:pPr>
        <w:rPr>
          <w:color w:val="0070C0"/>
        </w:rPr>
      </w:pPr>
    </w:p>
    <w:p w14:paraId="106DCFA9" w14:textId="77777777" w:rsidR="002C775B" w:rsidRPr="00C20FBF" w:rsidRDefault="002C775B" w:rsidP="00504384">
      <w:pPr>
        <w:rPr>
          <w:color w:val="0070C0"/>
        </w:rPr>
      </w:pPr>
    </w:p>
    <w:p w14:paraId="5FC43DFD" w14:textId="77777777" w:rsidR="00504384" w:rsidRPr="00B25F60" w:rsidRDefault="00504384" w:rsidP="00504384">
      <w:pPr>
        <w:rPr>
          <w:rFonts w:eastAsia="Times New Roman"/>
          <w:color w:val="0070C0"/>
        </w:rPr>
      </w:pPr>
    </w:p>
    <w:p w14:paraId="068B0A93" w14:textId="77777777" w:rsidR="00504384" w:rsidRPr="00B25F60" w:rsidRDefault="00504384" w:rsidP="00AB0453">
      <w:pPr>
        <w:rPr>
          <w:color w:val="0070C0"/>
        </w:rPr>
      </w:pPr>
    </w:p>
    <w:p w14:paraId="1F215FF4" w14:textId="77777777" w:rsidR="00AB0453" w:rsidRPr="00B25F60" w:rsidRDefault="00AB0453" w:rsidP="00AB0453">
      <w:pPr>
        <w:rPr>
          <w:color w:val="0070C0"/>
        </w:rPr>
      </w:pPr>
    </w:p>
    <w:p w14:paraId="5E6AD01B" w14:textId="77777777" w:rsidR="00AB0453" w:rsidRPr="00B25F60" w:rsidRDefault="00AB0453" w:rsidP="00AB0453">
      <w:pPr>
        <w:rPr>
          <w:color w:val="0070C0"/>
        </w:rPr>
      </w:pPr>
    </w:p>
    <w:p w14:paraId="42BE8C0D" w14:textId="77777777" w:rsidR="00AB0453" w:rsidRPr="00B25F60" w:rsidRDefault="00AB0453" w:rsidP="003D5EC5">
      <w:pPr>
        <w:rPr>
          <w:color w:val="0070C0"/>
        </w:rPr>
      </w:pPr>
    </w:p>
    <w:p w14:paraId="230FAC4F" w14:textId="77777777" w:rsidR="008428CB" w:rsidRDefault="008428CB"/>
    <w:sectPr w:rsidR="008428CB" w:rsidSect="006110B6">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54E"/>
    <w:rsid w:val="00010546"/>
    <w:rsid w:val="000557A3"/>
    <w:rsid w:val="002C775B"/>
    <w:rsid w:val="00335283"/>
    <w:rsid w:val="003D5EC5"/>
    <w:rsid w:val="003F55D0"/>
    <w:rsid w:val="00504384"/>
    <w:rsid w:val="005D06B8"/>
    <w:rsid w:val="006110B6"/>
    <w:rsid w:val="006B729F"/>
    <w:rsid w:val="00706845"/>
    <w:rsid w:val="0072727F"/>
    <w:rsid w:val="007738D6"/>
    <w:rsid w:val="008428CB"/>
    <w:rsid w:val="00972AD9"/>
    <w:rsid w:val="00A5454E"/>
    <w:rsid w:val="00A90968"/>
    <w:rsid w:val="00AB0453"/>
    <w:rsid w:val="00B346FF"/>
    <w:rsid w:val="00B96BFB"/>
    <w:rsid w:val="00C20FBF"/>
    <w:rsid w:val="00DA284D"/>
    <w:rsid w:val="00E13F94"/>
    <w:rsid w:val="00F212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2E479"/>
  <w14:defaultImageDpi w14:val="32767"/>
  <w15:chartTrackingRefBased/>
  <w15:docId w15:val="{6B4ADD3A-343C-D044-BD7A-812523FF8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5454E"/>
    <w:rPr>
      <w:rFonts w:ascii="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 Crowther</dc:creator>
  <cp:keywords/>
  <dc:description/>
  <cp:lastModifiedBy>Marja Crowther</cp:lastModifiedBy>
  <cp:revision>16</cp:revision>
  <dcterms:created xsi:type="dcterms:W3CDTF">2018-11-06T16:27:00Z</dcterms:created>
  <dcterms:modified xsi:type="dcterms:W3CDTF">2018-11-12T14:43:00Z</dcterms:modified>
</cp:coreProperties>
</file>