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F0D4A" w14:textId="77777777" w:rsidR="008D48D5" w:rsidRPr="008D48D5" w:rsidRDefault="008D48D5" w:rsidP="008D48D5">
      <w:pPr>
        <w:spacing w:line="360" w:lineRule="auto"/>
        <w:jc w:val="both"/>
        <w:rPr>
          <w:rFonts w:ascii="Arial" w:hAnsi="Arial" w:cs="Arial"/>
          <w:sz w:val="28"/>
          <w:szCs w:val="28"/>
        </w:rPr>
      </w:pPr>
      <w:r w:rsidRPr="008D48D5">
        <w:rPr>
          <w:rFonts w:ascii="Arial" w:eastAsia="TimesNewRomanPSMT" w:hAnsi="Arial" w:cs="Arial"/>
          <w:b/>
          <w:bCs/>
          <w:sz w:val="28"/>
          <w:szCs w:val="28"/>
        </w:rPr>
        <w:t>COSRT Theoretical Knowledge Syllabus</w:t>
      </w:r>
    </w:p>
    <w:p w14:paraId="26CDA740" w14:textId="77777777" w:rsidR="008D48D5" w:rsidRPr="00534767" w:rsidRDefault="008D48D5" w:rsidP="008D48D5">
      <w:pPr>
        <w:spacing w:line="360" w:lineRule="auto"/>
        <w:jc w:val="both"/>
        <w:rPr>
          <w:rFonts w:ascii="Arial" w:hAnsi="Arial" w:cs="Arial"/>
          <w:sz w:val="22"/>
          <w:szCs w:val="22"/>
        </w:rPr>
      </w:pPr>
    </w:p>
    <w:p w14:paraId="3A961426" w14:textId="77777777" w:rsidR="008D48D5" w:rsidRPr="00534767" w:rsidRDefault="008D48D5" w:rsidP="008D48D5">
      <w:pPr>
        <w:spacing w:line="360" w:lineRule="auto"/>
        <w:jc w:val="both"/>
        <w:rPr>
          <w:rFonts w:ascii="Arial" w:eastAsia="TimesNewRomanPSMT" w:hAnsi="Arial" w:cs="Arial"/>
          <w:b/>
          <w:bCs/>
          <w:sz w:val="22"/>
          <w:szCs w:val="22"/>
        </w:rPr>
      </w:pPr>
      <w:r w:rsidRPr="00534767">
        <w:rPr>
          <w:rFonts w:ascii="Arial" w:eastAsia="TimesNewRomanPSMT" w:hAnsi="Arial" w:cs="Arial"/>
          <w:b/>
          <w:bCs/>
          <w:sz w:val="22"/>
          <w:szCs w:val="22"/>
        </w:rPr>
        <w:t>Introduction</w:t>
      </w:r>
    </w:p>
    <w:p w14:paraId="2A8FBDBD" w14:textId="77777777" w:rsidR="008D48D5" w:rsidRPr="00534767" w:rsidRDefault="008D48D5" w:rsidP="008D48D5">
      <w:pPr>
        <w:spacing w:line="360" w:lineRule="auto"/>
        <w:jc w:val="both"/>
        <w:rPr>
          <w:rFonts w:ascii="Arial" w:eastAsia="TimesNewRomanPSMT" w:hAnsi="Arial" w:cs="Arial"/>
          <w:sz w:val="22"/>
          <w:szCs w:val="22"/>
        </w:rPr>
      </w:pPr>
    </w:p>
    <w:p w14:paraId="676EBD85" w14:textId="77777777" w:rsidR="008D48D5" w:rsidRPr="00534767" w:rsidRDefault="008D48D5" w:rsidP="008D48D5">
      <w:pPr>
        <w:spacing w:line="360" w:lineRule="auto"/>
        <w:jc w:val="both"/>
        <w:rPr>
          <w:rFonts w:ascii="Arial" w:hAnsi="Arial" w:cs="Arial"/>
          <w:sz w:val="22"/>
          <w:szCs w:val="22"/>
        </w:rPr>
      </w:pPr>
      <w:r w:rsidRPr="00534767">
        <w:rPr>
          <w:rFonts w:ascii="Arial" w:eastAsia="TimesNewRomanPSMT" w:hAnsi="Arial" w:cs="Arial"/>
          <w:sz w:val="22"/>
          <w:szCs w:val="22"/>
        </w:rPr>
        <w:t>It is recognised that the topics below do not present an exhaustive list of what could be taught, and course directors will exercise their own judgement in deciding on any further topics they wish to include. Course directors are also free to decide which topics require particular emphasis, and how they will be presented to the students.</w:t>
      </w:r>
    </w:p>
    <w:p w14:paraId="1E698A8F" w14:textId="77777777" w:rsidR="008D48D5" w:rsidRPr="00534767" w:rsidRDefault="008D48D5" w:rsidP="008D48D5">
      <w:pPr>
        <w:spacing w:line="360" w:lineRule="auto"/>
        <w:jc w:val="both"/>
        <w:rPr>
          <w:rFonts w:ascii="Arial" w:hAnsi="Arial" w:cs="Arial"/>
          <w:sz w:val="22"/>
          <w:szCs w:val="22"/>
        </w:rPr>
      </w:pPr>
    </w:p>
    <w:p w14:paraId="51F5515C" w14:textId="77777777" w:rsidR="008D48D5" w:rsidRPr="00534767" w:rsidRDefault="008D48D5" w:rsidP="008D48D5">
      <w:pPr>
        <w:spacing w:line="360" w:lineRule="auto"/>
        <w:jc w:val="both"/>
        <w:rPr>
          <w:rFonts w:ascii="Arial" w:hAnsi="Arial" w:cs="Arial"/>
          <w:sz w:val="22"/>
          <w:szCs w:val="22"/>
        </w:rPr>
      </w:pPr>
      <w:r w:rsidRPr="00534767">
        <w:rPr>
          <w:rFonts w:ascii="Arial" w:eastAsia="TimesNewRomanPSMT" w:hAnsi="Arial" w:cs="Arial"/>
          <w:sz w:val="22"/>
          <w:szCs w:val="22"/>
        </w:rPr>
        <w:t xml:space="preserve">Since students are accepted from a variety of professional backgrounds, extra clarification, support and advice may be needed in relation to some topics. For example, medically trained students will be familiar with the physical and medical parts of the syllabus, whilst the psychotherapy aspects may be new. Similarly, for those from psychotherapy backgrounds, the medical components of the training may present a challenge. </w:t>
      </w:r>
    </w:p>
    <w:p w14:paraId="4B3F2637" w14:textId="77777777" w:rsidR="008D48D5" w:rsidRPr="00534767" w:rsidRDefault="008D48D5" w:rsidP="008D48D5">
      <w:pPr>
        <w:spacing w:line="360" w:lineRule="auto"/>
        <w:jc w:val="both"/>
        <w:rPr>
          <w:rFonts w:ascii="Arial" w:hAnsi="Arial" w:cs="Arial"/>
          <w:sz w:val="22"/>
          <w:szCs w:val="22"/>
        </w:rPr>
      </w:pPr>
    </w:p>
    <w:p w14:paraId="50A9E61E" w14:textId="77777777" w:rsidR="008D48D5" w:rsidRPr="009218A1" w:rsidRDefault="008D48D5" w:rsidP="008D48D5">
      <w:pPr>
        <w:widowControl w:val="0"/>
        <w:adjustRightInd w:val="0"/>
        <w:spacing w:after="320" w:line="360" w:lineRule="auto"/>
        <w:jc w:val="both"/>
        <w:rPr>
          <w:rFonts w:ascii="Arial" w:hAnsi="Arial" w:cs="Arial"/>
          <w:sz w:val="22"/>
          <w:szCs w:val="22"/>
          <w:lang w:val="en-US"/>
        </w:rPr>
      </w:pPr>
      <w:r w:rsidRPr="00534767">
        <w:rPr>
          <w:rFonts w:ascii="Arial" w:eastAsia="TimesNewRomanPSMT" w:hAnsi="Arial" w:cs="Arial"/>
          <w:sz w:val="22"/>
          <w:szCs w:val="22"/>
        </w:rPr>
        <w:t>When dealing with a lifestyle or culture different from their own, students are encouraged to seek guidance with regard to specialised reading and supervision if they feel they need it. It is not appropriate to ask clients to be an educational resource</w:t>
      </w:r>
      <w:r w:rsidRPr="001910CA">
        <w:rPr>
          <w:rFonts w:ascii="Arial" w:eastAsia="TimesNewRomanPSMT" w:hAnsi="Arial" w:cs="Arial"/>
          <w:color w:val="FF0000"/>
          <w:sz w:val="22"/>
          <w:szCs w:val="22"/>
        </w:rPr>
        <w:t xml:space="preserve">. </w:t>
      </w:r>
      <w:r w:rsidRPr="009218A1">
        <w:rPr>
          <w:rFonts w:ascii="Arial" w:hAnsi="Arial" w:cs="Arial"/>
          <w:sz w:val="22"/>
          <w:szCs w:val="22"/>
          <w:lang w:val="en-US"/>
        </w:rPr>
        <w:t xml:space="preserve">COSRT are signatories to The Second Memorandum of Understanding against Conversion Therapy and are bound to adhere to the training requirements of that document details of which are found here - </w:t>
      </w:r>
      <w:hyperlink r:id="rId7" w:history="1">
        <w:r w:rsidRPr="009218A1">
          <w:rPr>
            <w:rFonts w:ascii="Arial" w:hAnsi="Arial" w:cs="Arial"/>
            <w:sz w:val="22"/>
            <w:szCs w:val="22"/>
            <w:u w:val="single" w:color="386EFF"/>
            <w:lang w:val="en-US"/>
          </w:rPr>
          <w:t>https://www.cosrt.org.uk/wp-content/uploads/2017/10/MoU2_FINAL.pdf</w:t>
        </w:r>
      </w:hyperlink>
      <w:r w:rsidRPr="009218A1">
        <w:rPr>
          <w:rFonts w:ascii="Arial" w:hAnsi="Arial" w:cs="Arial"/>
          <w:sz w:val="22"/>
          <w:szCs w:val="22"/>
          <w:lang w:val="en-US"/>
        </w:rPr>
        <w:t>. </w:t>
      </w:r>
    </w:p>
    <w:p w14:paraId="20EDFA72" w14:textId="77777777" w:rsidR="008D48D5" w:rsidRPr="009218A1" w:rsidRDefault="008D48D5" w:rsidP="008D48D5">
      <w:pPr>
        <w:spacing w:line="360" w:lineRule="auto"/>
        <w:jc w:val="both"/>
        <w:rPr>
          <w:rFonts w:ascii="Arial" w:hAnsi="Arial" w:cs="Arial"/>
          <w:sz w:val="22"/>
          <w:szCs w:val="22"/>
        </w:rPr>
      </w:pPr>
      <w:r w:rsidRPr="009218A1">
        <w:rPr>
          <w:rFonts w:ascii="Arial" w:hAnsi="Arial" w:cs="Arial"/>
          <w:sz w:val="22"/>
          <w:szCs w:val="22"/>
          <w:lang w:val="en-US"/>
        </w:rPr>
        <w:t xml:space="preserve">The Memorandum clearly </w:t>
      </w:r>
      <w:proofErr w:type="gramStart"/>
      <w:r w:rsidRPr="009218A1">
        <w:rPr>
          <w:rFonts w:ascii="Arial" w:hAnsi="Arial" w:cs="Arial"/>
          <w:sz w:val="22"/>
          <w:szCs w:val="22"/>
          <w:lang w:val="en-US"/>
        </w:rPr>
        <w:t>states that</w:t>
      </w:r>
      <w:proofErr w:type="gramEnd"/>
      <w:r w:rsidRPr="009218A1">
        <w:rPr>
          <w:rFonts w:ascii="Arial" w:hAnsi="Arial" w:cs="Arial"/>
          <w:sz w:val="22"/>
          <w:szCs w:val="22"/>
          <w:lang w:val="en-US"/>
        </w:rPr>
        <w:t xml:space="preserve"> “new and existing psychological therapists are appropriately trained”. The syllabus of any new or </w:t>
      </w:r>
      <w:r w:rsidRPr="009218A1">
        <w:rPr>
          <w:rFonts w:ascii="Arial" w:hAnsi="Arial" w:cs="Arial"/>
          <w:sz w:val="22"/>
          <w:szCs w:val="22"/>
          <w:u w:val="single"/>
          <w:lang w:val="en-US"/>
        </w:rPr>
        <w:t>existing</w:t>
      </w:r>
      <w:r w:rsidRPr="009218A1">
        <w:rPr>
          <w:rFonts w:ascii="Arial" w:hAnsi="Arial" w:cs="Arial"/>
          <w:sz w:val="22"/>
          <w:szCs w:val="22"/>
          <w:lang w:val="en-US"/>
        </w:rPr>
        <w:t xml:space="preserve"> course must clearly demonstrate that training in the topics of gender and sexual diversity form part of the core curriculum. Ethical practice requires practitioners to have adequate knowledge and understanding of gender and sexual diversity</w:t>
      </w:r>
      <w:r w:rsidRPr="009218A1">
        <w:rPr>
          <w:rFonts w:ascii="Helvetica Neue" w:hAnsi="Helvetica Neue" w:cs="Helvetica Neue"/>
          <w:sz w:val="32"/>
          <w:szCs w:val="32"/>
          <w:lang w:val="en-US"/>
        </w:rPr>
        <w:t xml:space="preserve"> </w:t>
      </w:r>
      <w:r w:rsidRPr="009218A1">
        <w:rPr>
          <w:rFonts w:ascii="Arial" w:hAnsi="Arial" w:cs="Arial"/>
          <w:sz w:val="22"/>
          <w:szCs w:val="22"/>
          <w:lang w:val="en-US"/>
        </w:rPr>
        <w:t xml:space="preserve">and to be free from any agenda that </w:t>
      </w:r>
      <w:proofErr w:type="spellStart"/>
      <w:r w:rsidRPr="009218A1">
        <w:rPr>
          <w:rFonts w:ascii="Arial" w:hAnsi="Arial" w:cs="Arial"/>
          <w:sz w:val="22"/>
          <w:szCs w:val="22"/>
          <w:lang w:val="en-US"/>
        </w:rPr>
        <w:t>favours</w:t>
      </w:r>
      <w:proofErr w:type="spellEnd"/>
      <w:r w:rsidRPr="009218A1">
        <w:rPr>
          <w:rFonts w:ascii="Arial" w:hAnsi="Arial" w:cs="Arial"/>
          <w:sz w:val="22"/>
          <w:szCs w:val="22"/>
          <w:lang w:val="en-US"/>
        </w:rPr>
        <w:t xml:space="preserve"> one gender identity or sexual orientation over others</w:t>
      </w:r>
      <w:r w:rsidRPr="009218A1">
        <w:rPr>
          <w:rFonts w:ascii="Helvetica Neue" w:hAnsi="Helvetica Neue" w:cs="Helvetica Neue"/>
          <w:sz w:val="32"/>
          <w:szCs w:val="32"/>
          <w:lang w:val="en-US"/>
        </w:rPr>
        <w:t>.</w:t>
      </w:r>
    </w:p>
    <w:p w14:paraId="64ADB051" w14:textId="77777777" w:rsidR="008D48D5" w:rsidRPr="00534767" w:rsidRDefault="008D48D5" w:rsidP="008D48D5">
      <w:pPr>
        <w:spacing w:line="360" w:lineRule="auto"/>
        <w:jc w:val="both"/>
        <w:rPr>
          <w:rFonts w:ascii="Arial" w:hAnsi="Arial" w:cs="Arial"/>
          <w:sz w:val="22"/>
          <w:szCs w:val="22"/>
        </w:rPr>
      </w:pPr>
    </w:p>
    <w:p w14:paraId="76520983"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Ethical thinking, attention to issues of diversity and equality, and safeguarding will underpin all teaching on all courses.</w:t>
      </w:r>
    </w:p>
    <w:p w14:paraId="4443CA9F" w14:textId="77777777" w:rsidR="008D48D5" w:rsidRDefault="008D48D5" w:rsidP="008D48D5">
      <w:pPr>
        <w:spacing w:line="360" w:lineRule="auto"/>
        <w:jc w:val="both"/>
        <w:rPr>
          <w:rFonts w:ascii="Arial" w:eastAsia="TimesNewRomanPSMT" w:hAnsi="Arial" w:cs="Arial"/>
          <w:sz w:val="22"/>
          <w:szCs w:val="22"/>
        </w:rPr>
      </w:pPr>
    </w:p>
    <w:p w14:paraId="77C0FC1E" w14:textId="77777777" w:rsidR="008D48D5" w:rsidRDefault="008D48D5" w:rsidP="008D48D5">
      <w:pPr>
        <w:spacing w:line="360" w:lineRule="auto"/>
        <w:jc w:val="both"/>
        <w:rPr>
          <w:rFonts w:ascii="Arial" w:eastAsia="TimesNewRomanPSMT" w:hAnsi="Arial" w:cs="Arial"/>
          <w:sz w:val="22"/>
          <w:szCs w:val="22"/>
        </w:rPr>
      </w:pPr>
    </w:p>
    <w:p w14:paraId="4194FA3E" w14:textId="77777777" w:rsidR="008D48D5" w:rsidRPr="00534767" w:rsidRDefault="008D48D5" w:rsidP="008D48D5">
      <w:pPr>
        <w:spacing w:line="360" w:lineRule="auto"/>
        <w:jc w:val="both"/>
        <w:rPr>
          <w:rFonts w:ascii="Arial" w:eastAsia="TimesNewRomanPSMT" w:hAnsi="Arial" w:cs="Arial"/>
          <w:sz w:val="22"/>
          <w:szCs w:val="22"/>
        </w:rPr>
      </w:pPr>
    </w:p>
    <w:p w14:paraId="0B50F35E" w14:textId="77777777" w:rsidR="008D48D5" w:rsidRPr="00534767" w:rsidRDefault="008D48D5" w:rsidP="008D48D5">
      <w:pPr>
        <w:spacing w:line="360" w:lineRule="auto"/>
        <w:jc w:val="both"/>
        <w:rPr>
          <w:rFonts w:ascii="Arial" w:eastAsia="TimesNewRomanPSMT" w:hAnsi="Arial" w:cs="Arial"/>
          <w:b/>
          <w:bCs/>
          <w:sz w:val="22"/>
          <w:szCs w:val="22"/>
        </w:rPr>
      </w:pPr>
      <w:r w:rsidRPr="00534767">
        <w:rPr>
          <w:rFonts w:ascii="Arial" w:eastAsia="TimesNewRomanPSMT" w:hAnsi="Arial" w:cs="Arial"/>
          <w:b/>
          <w:bCs/>
          <w:sz w:val="22"/>
          <w:szCs w:val="22"/>
        </w:rPr>
        <w:lastRenderedPageBreak/>
        <w:t>The Syllabus</w:t>
      </w:r>
    </w:p>
    <w:p w14:paraId="3B9524A1" w14:textId="77777777" w:rsidR="008D48D5" w:rsidRPr="00534767" w:rsidRDefault="008D48D5" w:rsidP="008D48D5">
      <w:pPr>
        <w:spacing w:line="360" w:lineRule="auto"/>
        <w:jc w:val="both"/>
        <w:rPr>
          <w:rFonts w:ascii="Arial" w:hAnsi="Arial" w:cs="Arial"/>
          <w:b/>
          <w:bCs/>
          <w:sz w:val="22"/>
          <w:szCs w:val="22"/>
        </w:rPr>
      </w:pPr>
    </w:p>
    <w:p w14:paraId="63AB1944"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1</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Sexual Facts</w:t>
      </w:r>
    </w:p>
    <w:p w14:paraId="35F52B4F"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1.1</w:t>
      </w:r>
      <w:r>
        <w:rPr>
          <w:rFonts w:ascii="Arial" w:eastAsia="TimesNewRomanPSMT" w:hAnsi="Arial" w:cs="Arial"/>
          <w:sz w:val="22"/>
          <w:szCs w:val="22"/>
        </w:rPr>
        <w:tab/>
      </w:r>
      <w:r w:rsidRPr="00534767">
        <w:rPr>
          <w:rFonts w:ascii="Arial" w:eastAsia="TimesNewRomanPSMT" w:hAnsi="Arial" w:cs="Arial"/>
          <w:sz w:val="22"/>
          <w:szCs w:val="22"/>
        </w:rPr>
        <w:t>Classification and formulation of sexual and relationship problems from a range of recognised classification systems, such as DSM 5, ICD 10, and 'New View'.</w:t>
      </w:r>
    </w:p>
    <w:p w14:paraId="198B34DE" w14:textId="77777777" w:rsidR="008D48D5" w:rsidRPr="00534767" w:rsidRDefault="008D48D5" w:rsidP="008D48D5">
      <w:pPr>
        <w:spacing w:line="360" w:lineRule="auto"/>
        <w:ind w:left="709" w:hanging="709"/>
        <w:jc w:val="both"/>
        <w:rPr>
          <w:rFonts w:ascii="Arial" w:hAnsi="Arial" w:cs="Arial"/>
          <w:sz w:val="22"/>
          <w:szCs w:val="22"/>
        </w:rPr>
      </w:pPr>
      <w:proofErr w:type="gramStart"/>
      <w:r w:rsidRPr="00534767">
        <w:rPr>
          <w:rFonts w:ascii="Arial" w:hAnsi="Arial" w:cs="Arial"/>
          <w:sz w:val="22"/>
          <w:szCs w:val="22"/>
        </w:rPr>
        <w:t>1.2</w:t>
      </w:r>
      <w:r w:rsidRPr="00534767">
        <w:rPr>
          <w:rFonts w:ascii="Arial" w:eastAsia="TimesNewRomanPSMT" w:hAnsi="Arial" w:cs="Arial"/>
          <w:sz w:val="22"/>
          <w:szCs w:val="22"/>
        </w:rPr>
        <w:t xml:space="preserve">. </w:t>
      </w:r>
      <w:r>
        <w:rPr>
          <w:rFonts w:ascii="Arial" w:eastAsia="TimesNewRomanPSMT" w:hAnsi="Arial" w:cs="Arial"/>
          <w:sz w:val="22"/>
          <w:szCs w:val="22"/>
        </w:rPr>
        <w:tab/>
      </w:r>
      <w:r w:rsidRPr="00534767">
        <w:rPr>
          <w:rFonts w:ascii="Arial" w:eastAsia="TimesNewRomanPSMT" w:hAnsi="Arial" w:cs="Arial"/>
          <w:sz w:val="22"/>
          <w:szCs w:val="22"/>
        </w:rPr>
        <w:t>Knowledge of sexual orientations, different genders, sexual preferences, and sexual diversity; sufficient to enable the therapist to work sensitively with lifestyles different from their own, or to refer on appropriately.</w:t>
      </w:r>
      <w:proofErr w:type="gramEnd"/>
      <w:r w:rsidRPr="00534767">
        <w:rPr>
          <w:rFonts w:ascii="Arial" w:eastAsia="TimesNewRomanPSMT" w:hAnsi="Arial" w:cs="Arial"/>
          <w:sz w:val="22"/>
          <w:szCs w:val="22"/>
        </w:rPr>
        <w:t xml:space="preserve"> This would include knowledge about and awareness of the implications of gender reassignment, open non-monogamy, BDSM etc. </w:t>
      </w:r>
    </w:p>
    <w:p w14:paraId="0C77E0D9"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 xml:space="preserve">1.3 </w:t>
      </w:r>
      <w:r>
        <w:rPr>
          <w:rFonts w:ascii="Arial" w:eastAsia="TimesNewRomanPSMT" w:hAnsi="Arial" w:cs="Arial"/>
          <w:sz w:val="22"/>
          <w:szCs w:val="22"/>
        </w:rPr>
        <w:tab/>
      </w:r>
      <w:r w:rsidRPr="00534767">
        <w:rPr>
          <w:rFonts w:ascii="Arial" w:eastAsia="TimesNewRomanPSMT" w:hAnsi="Arial" w:cs="Arial"/>
          <w:sz w:val="22"/>
          <w:szCs w:val="22"/>
        </w:rPr>
        <w:t>The biology of sexuality to include anatomy and physiology, hormones, the male and female reproductive systems, neurobiology of sex and relationships.</w:t>
      </w:r>
    </w:p>
    <w:p w14:paraId="6DF9A126"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1.4</w:t>
      </w:r>
      <w:r>
        <w:rPr>
          <w:rFonts w:ascii="Arial" w:eastAsia="TimesNewRomanPSMT" w:hAnsi="Arial" w:cs="Arial"/>
          <w:sz w:val="22"/>
          <w:szCs w:val="22"/>
        </w:rPr>
        <w:tab/>
      </w:r>
      <w:r w:rsidRPr="00534767">
        <w:rPr>
          <w:rFonts w:ascii="Arial" w:eastAsia="TimesNewRomanPSMT" w:hAnsi="Arial" w:cs="Arial"/>
          <w:sz w:val="22"/>
          <w:szCs w:val="22"/>
        </w:rPr>
        <w:t>Psychosexual development and sexuality throughout the life cycle including the effects of adolescence, ageing, sexual orientation, faith, culture and parenthood.</w:t>
      </w:r>
    </w:p>
    <w:p w14:paraId="1CA8111D" w14:textId="77777777" w:rsidR="008D48D5" w:rsidRPr="00534767" w:rsidRDefault="008D48D5" w:rsidP="008D48D5">
      <w:pPr>
        <w:spacing w:line="360" w:lineRule="auto"/>
        <w:jc w:val="both"/>
        <w:rPr>
          <w:rFonts w:ascii="Arial" w:hAnsi="Arial" w:cs="Arial"/>
          <w:sz w:val="22"/>
          <w:szCs w:val="22"/>
        </w:rPr>
      </w:pPr>
    </w:p>
    <w:p w14:paraId="76A544FF"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2</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Psychological Facts</w:t>
      </w:r>
    </w:p>
    <w:p w14:paraId="3D54E512"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2.1</w:t>
      </w:r>
      <w:r>
        <w:rPr>
          <w:rFonts w:ascii="Arial" w:eastAsia="TimesNewRomanPSMT" w:hAnsi="Arial" w:cs="Arial"/>
          <w:sz w:val="22"/>
          <w:szCs w:val="22"/>
        </w:rPr>
        <w:tab/>
      </w:r>
      <w:r w:rsidRPr="00534767">
        <w:rPr>
          <w:rFonts w:ascii="Arial" w:eastAsia="TimesNewRomanPSMT" w:hAnsi="Arial" w:cs="Arial"/>
          <w:sz w:val="22"/>
          <w:szCs w:val="22"/>
        </w:rPr>
        <w:t>Psychological development from infancy to adulthood, to include emotional, attachment and sexual perspectives, and the impact of trauma, loss, violence, neglect.</w:t>
      </w:r>
    </w:p>
    <w:p w14:paraId="7CE4B5E2"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2.2</w:t>
      </w:r>
      <w:r>
        <w:rPr>
          <w:rFonts w:ascii="Arial" w:eastAsia="TimesNewRomanPSMT" w:hAnsi="Arial" w:cs="Arial"/>
          <w:sz w:val="22"/>
          <w:szCs w:val="22"/>
        </w:rPr>
        <w:tab/>
      </w:r>
      <w:r w:rsidRPr="00534767">
        <w:rPr>
          <w:rFonts w:ascii="Arial" w:eastAsia="TimesNewRomanPSMT" w:hAnsi="Arial" w:cs="Arial"/>
          <w:sz w:val="22"/>
          <w:szCs w:val="22"/>
        </w:rPr>
        <w:t>Psychotherapeutic approaches to the treatment of sexual and relationship problems, to include a range of theoretical modalities and ways of working. How these may bring about change for individuals and couples.</w:t>
      </w:r>
    </w:p>
    <w:p w14:paraId="6D2290D7"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2.3</w:t>
      </w:r>
      <w:r>
        <w:rPr>
          <w:rFonts w:ascii="Arial" w:eastAsia="TimesNewRomanPSMT" w:hAnsi="Arial" w:cs="Arial"/>
          <w:sz w:val="22"/>
          <w:szCs w:val="22"/>
        </w:rPr>
        <w:tab/>
      </w:r>
      <w:r w:rsidRPr="00534767">
        <w:rPr>
          <w:rFonts w:ascii="Arial" w:eastAsia="TimesNewRomanPSMT" w:hAnsi="Arial" w:cs="Arial"/>
          <w:sz w:val="22"/>
          <w:szCs w:val="22"/>
        </w:rPr>
        <w:t xml:space="preserve">Stages and dynamics of the development of relationships and intimacy; the principles of couple interaction, taking into account cultural diversity and difference. </w:t>
      </w:r>
    </w:p>
    <w:p w14:paraId="621B7E1E"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2.4</w:t>
      </w:r>
      <w:r>
        <w:rPr>
          <w:rFonts w:ascii="Arial" w:eastAsia="TimesNewRomanPSMT" w:hAnsi="Arial" w:cs="Arial"/>
          <w:sz w:val="22"/>
          <w:szCs w:val="22"/>
        </w:rPr>
        <w:tab/>
      </w:r>
      <w:r w:rsidRPr="00534767">
        <w:rPr>
          <w:rFonts w:ascii="Arial" w:eastAsia="TimesNewRomanPSMT" w:hAnsi="Arial" w:cs="Arial"/>
          <w:sz w:val="22"/>
          <w:szCs w:val="22"/>
        </w:rPr>
        <w:t>Knowledge of the assessment and management of sexual and relationship problems, to include psychological factors, mental and physical health, disability, including learning disability, cultural and inter-cultural factors, educational ability, religious and social factors, etc.</w:t>
      </w:r>
    </w:p>
    <w:p w14:paraId="53C22209" w14:textId="77777777" w:rsidR="008D48D5" w:rsidRPr="00534767" w:rsidRDefault="008D48D5" w:rsidP="008D48D5">
      <w:pPr>
        <w:spacing w:line="360" w:lineRule="auto"/>
        <w:jc w:val="both"/>
        <w:rPr>
          <w:rFonts w:ascii="Arial" w:hAnsi="Arial" w:cs="Arial"/>
          <w:sz w:val="22"/>
          <w:szCs w:val="22"/>
        </w:rPr>
      </w:pPr>
    </w:p>
    <w:p w14:paraId="59A084A4" w14:textId="77777777" w:rsidR="008D48D5" w:rsidRPr="00534767" w:rsidRDefault="008D48D5" w:rsidP="008D48D5">
      <w:pPr>
        <w:spacing w:line="360" w:lineRule="auto"/>
        <w:jc w:val="both"/>
        <w:rPr>
          <w:rFonts w:ascii="Arial" w:eastAsia="TimesNewRomanPSMT" w:hAnsi="Arial" w:cs="Arial"/>
          <w:b/>
          <w:bCs/>
          <w:iCs/>
          <w:sz w:val="22"/>
          <w:szCs w:val="22"/>
        </w:rPr>
      </w:pPr>
      <w:r w:rsidRPr="00534767">
        <w:rPr>
          <w:rFonts w:ascii="Arial" w:eastAsia="TimesNewRomanPSMT" w:hAnsi="Arial" w:cs="Arial"/>
          <w:b/>
          <w:bCs/>
          <w:iCs/>
          <w:sz w:val="22"/>
          <w:szCs w:val="22"/>
        </w:rPr>
        <w:t>3</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Medical Facts</w:t>
      </w:r>
    </w:p>
    <w:p w14:paraId="7E0D6B74"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3.1</w:t>
      </w:r>
      <w:r>
        <w:rPr>
          <w:rFonts w:ascii="Arial" w:eastAsia="TimesNewRomanPSMT" w:hAnsi="Arial" w:cs="Arial"/>
          <w:sz w:val="22"/>
          <w:szCs w:val="22"/>
        </w:rPr>
        <w:tab/>
      </w:r>
      <w:r w:rsidRPr="00534767">
        <w:rPr>
          <w:rFonts w:ascii="Arial" w:eastAsia="TimesNewRomanPSMT" w:hAnsi="Arial" w:cs="Arial"/>
          <w:sz w:val="22"/>
          <w:szCs w:val="22"/>
        </w:rPr>
        <w:t xml:space="preserve">Organic factors in sexual problems, including effects of illness, surgery, medication and substance misuse. </w:t>
      </w:r>
    </w:p>
    <w:p w14:paraId="63E04636" w14:textId="77777777" w:rsidR="008D48D5" w:rsidRPr="00534767" w:rsidRDefault="008D48D5" w:rsidP="008D48D5">
      <w:pPr>
        <w:spacing w:line="360" w:lineRule="auto"/>
        <w:ind w:left="709" w:hanging="709"/>
        <w:jc w:val="both"/>
        <w:rPr>
          <w:rFonts w:ascii="Arial" w:eastAsia="TimesNewRomanPSMT" w:hAnsi="Arial" w:cs="Arial"/>
          <w:sz w:val="22"/>
          <w:szCs w:val="22"/>
        </w:rPr>
      </w:pPr>
      <w:r>
        <w:rPr>
          <w:rFonts w:ascii="Arial" w:eastAsia="TimesNewRomanPSMT" w:hAnsi="Arial" w:cs="Arial"/>
          <w:sz w:val="22"/>
          <w:szCs w:val="22"/>
        </w:rPr>
        <w:t>3.2</w:t>
      </w:r>
      <w:r>
        <w:rPr>
          <w:rFonts w:ascii="Arial" w:eastAsia="TimesNewRomanPSMT" w:hAnsi="Arial" w:cs="Arial"/>
          <w:sz w:val="22"/>
          <w:szCs w:val="22"/>
        </w:rPr>
        <w:tab/>
      </w:r>
      <w:r w:rsidRPr="00534767">
        <w:rPr>
          <w:rFonts w:ascii="Arial" w:eastAsia="TimesNewRomanPSMT" w:hAnsi="Arial" w:cs="Arial"/>
          <w:sz w:val="22"/>
          <w:szCs w:val="22"/>
        </w:rPr>
        <w:t xml:space="preserve">The impact of the use of recreational drugs and alcohol, the impact of </w:t>
      </w:r>
      <w:proofErr w:type="spellStart"/>
      <w:r w:rsidRPr="00534767">
        <w:rPr>
          <w:rFonts w:ascii="Arial" w:eastAsia="TimesNewRomanPSMT" w:hAnsi="Arial" w:cs="Arial"/>
          <w:sz w:val="22"/>
          <w:szCs w:val="22"/>
        </w:rPr>
        <w:t>chem</w:t>
      </w:r>
      <w:proofErr w:type="spellEnd"/>
      <w:r w:rsidRPr="00534767">
        <w:rPr>
          <w:rFonts w:ascii="Arial" w:eastAsia="TimesNewRomanPSMT" w:hAnsi="Arial" w:cs="Arial"/>
          <w:sz w:val="22"/>
          <w:szCs w:val="22"/>
        </w:rPr>
        <w:t xml:space="preserve"> sex, and guidelines for sober sex</w:t>
      </w:r>
      <w:r>
        <w:rPr>
          <w:rFonts w:ascii="Arial" w:eastAsia="TimesNewRomanPSMT" w:hAnsi="Arial" w:cs="Arial"/>
          <w:sz w:val="22"/>
          <w:szCs w:val="22"/>
        </w:rPr>
        <w:t>.</w:t>
      </w:r>
    </w:p>
    <w:p w14:paraId="2DF2763C" w14:textId="77777777" w:rsidR="008D48D5" w:rsidRPr="00534767" w:rsidRDefault="008D48D5" w:rsidP="008D48D5">
      <w:pPr>
        <w:spacing w:line="360" w:lineRule="auto"/>
        <w:ind w:left="709" w:hanging="709"/>
        <w:jc w:val="both"/>
        <w:rPr>
          <w:rFonts w:ascii="Arial" w:eastAsia="TimesNewRomanPSMT" w:hAnsi="Arial" w:cs="Arial"/>
          <w:sz w:val="22"/>
          <w:szCs w:val="22"/>
        </w:rPr>
      </w:pPr>
      <w:r>
        <w:rPr>
          <w:rFonts w:ascii="Arial" w:eastAsia="TimesNewRomanPSMT" w:hAnsi="Arial" w:cs="Arial"/>
          <w:sz w:val="22"/>
          <w:szCs w:val="22"/>
        </w:rPr>
        <w:lastRenderedPageBreak/>
        <w:t>3.3</w:t>
      </w:r>
      <w:r>
        <w:rPr>
          <w:rFonts w:ascii="Arial" w:eastAsia="TimesNewRomanPSMT" w:hAnsi="Arial" w:cs="Arial"/>
          <w:sz w:val="22"/>
          <w:szCs w:val="22"/>
        </w:rPr>
        <w:tab/>
      </w:r>
      <w:r w:rsidRPr="00534767">
        <w:rPr>
          <w:rFonts w:ascii="Arial" w:eastAsia="TimesNewRomanPSMT" w:hAnsi="Arial" w:cs="Arial"/>
          <w:sz w:val="22"/>
          <w:szCs w:val="22"/>
        </w:rPr>
        <w:t>Knowledge of the relevant physical investigations, (such as prolactin, glucose, testosterone) and how to facilitate them, such as referring to GP or other resource, if an underlying medical condition is suspected.</w:t>
      </w:r>
    </w:p>
    <w:p w14:paraId="49AEB5DC" w14:textId="77777777" w:rsidR="008D48D5" w:rsidRPr="00534767" w:rsidRDefault="008D48D5" w:rsidP="008D48D5">
      <w:pPr>
        <w:spacing w:line="360" w:lineRule="auto"/>
        <w:jc w:val="both"/>
        <w:rPr>
          <w:rFonts w:ascii="Arial" w:hAnsi="Arial" w:cs="Arial"/>
          <w:sz w:val="22"/>
          <w:szCs w:val="22"/>
        </w:rPr>
      </w:pPr>
      <w:r w:rsidRPr="00534767">
        <w:rPr>
          <w:rFonts w:ascii="Arial" w:eastAsia="TimesNewRomanPSMT" w:hAnsi="Arial" w:cs="Arial"/>
          <w:sz w:val="22"/>
          <w:szCs w:val="22"/>
        </w:rPr>
        <w:t>3.4</w:t>
      </w:r>
      <w:r>
        <w:rPr>
          <w:rFonts w:ascii="Arial" w:eastAsia="TimesNewRomanPSMT" w:hAnsi="Arial" w:cs="Arial"/>
          <w:sz w:val="22"/>
          <w:szCs w:val="22"/>
        </w:rPr>
        <w:tab/>
      </w:r>
      <w:r w:rsidRPr="00534767">
        <w:rPr>
          <w:rFonts w:ascii="Arial" w:eastAsia="TimesNewRomanPSMT" w:hAnsi="Arial" w:cs="Arial"/>
          <w:sz w:val="22"/>
          <w:szCs w:val="22"/>
        </w:rPr>
        <w:t xml:space="preserve">Mental illness, the impact of psychiatric medication.  </w:t>
      </w:r>
    </w:p>
    <w:p w14:paraId="4E839F80" w14:textId="77777777" w:rsidR="008D48D5" w:rsidRPr="00534767" w:rsidRDefault="008D48D5" w:rsidP="008D48D5">
      <w:pPr>
        <w:spacing w:line="360" w:lineRule="auto"/>
        <w:jc w:val="both"/>
        <w:rPr>
          <w:rFonts w:ascii="Arial" w:hAnsi="Arial" w:cs="Arial"/>
          <w:sz w:val="22"/>
          <w:szCs w:val="22"/>
        </w:rPr>
      </w:pPr>
      <w:r w:rsidRPr="00534767">
        <w:rPr>
          <w:rFonts w:ascii="Arial" w:eastAsia="TimesNewRomanPSMT" w:hAnsi="Arial" w:cs="Arial"/>
          <w:sz w:val="22"/>
          <w:szCs w:val="22"/>
        </w:rPr>
        <w:t>3.5</w:t>
      </w:r>
      <w:r>
        <w:rPr>
          <w:rFonts w:ascii="Arial" w:eastAsia="TimesNewRomanPSMT" w:hAnsi="Arial" w:cs="Arial"/>
          <w:sz w:val="22"/>
          <w:szCs w:val="22"/>
        </w:rPr>
        <w:tab/>
      </w:r>
      <w:proofErr w:type="spellStart"/>
      <w:r w:rsidRPr="00534767">
        <w:rPr>
          <w:rFonts w:ascii="Arial" w:eastAsia="TimesNewRomanPSMT" w:hAnsi="Arial" w:cs="Arial"/>
          <w:sz w:val="22"/>
          <w:szCs w:val="22"/>
        </w:rPr>
        <w:t>Genito</w:t>
      </w:r>
      <w:proofErr w:type="spellEnd"/>
      <w:r w:rsidRPr="00534767">
        <w:rPr>
          <w:rFonts w:ascii="Arial" w:eastAsia="TimesNewRomanPSMT" w:hAnsi="Arial" w:cs="Arial"/>
          <w:sz w:val="22"/>
          <w:szCs w:val="22"/>
        </w:rPr>
        <w:t xml:space="preserve">-Urinary disease, STI's, HIV and AIDS. </w:t>
      </w:r>
    </w:p>
    <w:p w14:paraId="2A8ABE87"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3.6</w:t>
      </w:r>
      <w:r>
        <w:rPr>
          <w:rFonts w:ascii="Arial" w:eastAsia="TimesNewRomanPSMT" w:hAnsi="Arial" w:cs="Arial"/>
          <w:sz w:val="22"/>
          <w:szCs w:val="22"/>
        </w:rPr>
        <w:tab/>
      </w:r>
      <w:r w:rsidRPr="00534767">
        <w:rPr>
          <w:rFonts w:ascii="Arial" w:eastAsia="TimesNewRomanPSMT" w:hAnsi="Arial" w:cs="Arial"/>
          <w:sz w:val="22"/>
          <w:szCs w:val="22"/>
        </w:rPr>
        <w:t xml:space="preserve">Pregnancy, abortion, contraception, infertility and assisted conception in relation to sexual and relationship problems. </w:t>
      </w:r>
    </w:p>
    <w:p w14:paraId="27BC1065" w14:textId="77777777" w:rsidR="008D48D5" w:rsidRPr="00534767" w:rsidRDefault="008D48D5" w:rsidP="008D48D5">
      <w:pPr>
        <w:spacing w:line="360" w:lineRule="auto"/>
        <w:jc w:val="both"/>
        <w:rPr>
          <w:rFonts w:ascii="Arial" w:hAnsi="Arial" w:cs="Arial"/>
          <w:sz w:val="22"/>
          <w:szCs w:val="22"/>
        </w:rPr>
      </w:pPr>
    </w:p>
    <w:p w14:paraId="74CDB3E0"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4</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Treatment Options</w:t>
      </w:r>
    </w:p>
    <w:p w14:paraId="127A99A1"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 xml:space="preserve">4.1 </w:t>
      </w:r>
      <w:r>
        <w:rPr>
          <w:rFonts w:ascii="Arial" w:eastAsia="TimesNewRomanPSMT" w:hAnsi="Arial" w:cs="Arial"/>
          <w:sz w:val="22"/>
          <w:szCs w:val="22"/>
        </w:rPr>
        <w:tab/>
      </w:r>
      <w:r w:rsidRPr="00534767">
        <w:rPr>
          <w:rFonts w:ascii="Arial" w:eastAsia="TimesNewRomanPSMT" w:hAnsi="Arial" w:cs="Arial"/>
          <w:sz w:val="22"/>
          <w:szCs w:val="22"/>
        </w:rPr>
        <w:t xml:space="preserve">Specific sex therapy interventions, e.g. sensate focus, arousal circles, psychosexual educational tools, and specific relationship enhancement tools, communication skills, conflict resolution. </w:t>
      </w:r>
    </w:p>
    <w:p w14:paraId="046475B5" w14:textId="77777777" w:rsidR="008D48D5" w:rsidRPr="00534767" w:rsidRDefault="008D48D5" w:rsidP="008D48D5">
      <w:pPr>
        <w:spacing w:line="360" w:lineRule="auto"/>
        <w:ind w:left="720" w:hanging="709"/>
        <w:jc w:val="both"/>
        <w:rPr>
          <w:rFonts w:ascii="Arial" w:hAnsi="Arial" w:cs="Arial"/>
          <w:sz w:val="22"/>
          <w:szCs w:val="22"/>
        </w:rPr>
      </w:pPr>
      <w:r w:rsidRPr="00534767">
        <w:rPr>
          <w:rFonts w:ascii="Arial" w:eastAsia="TimesNewRomanPSMT" w:hAnsi="Arial" w:cs="Arial"/>
          <w:sz w:val="22"/>
          <w:szCs w:val="22"/>
        </w:rPr>
        <w:t xml:space="preserve">4.2 </w:t>
      </w:r>
      <w:r>
        <w:rPr>
          <w:rFonts w:ascii="Arial" w:eastAsia="TimesNewRomanPSMT" w:hAnsi="Arial" w:cs="Arial"/>
          <w:sz w:val="22"/>
          <w:szCs w:val="22"/>
        </w:rPr>
        <w:tab/>
      </w:r>
      <w:r w:rsidRPr="00534767">
        <w:rPr>
          <w:rFonts w:ascii="Arial" w:eastAsia="TimesNewRomanPSMT" w:hAnsi="Arial" w:cs="Arial"/>
          <w:sz w:val="22"/>
          <w:szCs w:val="22"/>
        </w:rPr>
        <w:t xml:space="preserve">Physical treatments and sex aids in the management of sexual problems. </w:t>
      </w:r>
      <w:proofErr w:type="gramStart"/>
      <w:r w:rsidRPr="00534767">
        <w:rPr>
          <w:rFonts w:ascii="Arial" w:eastAsia="TimesNewRomanPSMT" w:hAnsi="Arial" w:cs="Arial"/>
          <w:sz w:val="22"/>
          <w:szCs w:val="22"/>
        </w:rPr>
        <w:t>Medical interventions and medication.</w:t>
      </w:r>
      <w:proofErr w:type="gramEnd"/>
      <w:r w:rsidRPr="00534767">
        <w:rPr>
          <w:rFonts w:ascii="Arial" w:eastAsia="TimesNewRomanPSMT" w:hAnsi="Arial" w:cs="Arial"/>
          <w:sz w:val="22"/>
          <w:szCs w:val="22"/>
        </w:rPr>
        <w:t xml:space="preserve">  </w:t>
      </w:r>
    </w:p>
    <w:p w14:paraId="1D04476B"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5</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Specialist areas</w:t>
      </w:r>
    </w:p>
    <w:p w14:paraId="4834A338" w14:textId="77777777" w:rsidR="008D48D5" w:rsidRPr="00534767" w:rsidRDefault="008D48D5" w:rsidP="008D48D5">
      <w:pPr>
        <w:widowControl w:val="0"/>
        <w:adjustRightInd w:val="0"/>
        <w:spacing w:line="360" w:lineRule="auto"/>
        <w:ind w:left="709" w:hanging="709"/>
        <w:rPr>
          <w:rFonts w:ascii="Arial" w:hAnsi="Arial" w:cs="Arial"/>
          <w:sz w:val="22"/>
          <w:szCs w:val="22"/>
          <w:lang w:val="en-US"/>
        </w:rPr>
      </w:pPr>
      <w:r w:rsidRPr="00534767">
        <w:rPr>
          <w:rFonts w:ascii="Arial" w:eastAsia="TimesNewRomanPSMT" w:hAnsi="Arial" w:cs="Arial"/>
          <w:sz w:val="22"/>
          <w:szCs w:val="22"/>
        </w:rPr>
        <w:t>5.1</w:t>
      </w:r>
      <w:r>
        <w:rPr>
          <w:rFonts w:ascii="Arial" w:eastAsia="TimesNewRomanPSMT" w:hAnsi="Arial" w:cs="Arial"/>
          <w:sz w:val="22"/>
          <w:szCs w:val="22"/>
        </w:rPr>
        <w:tab/>
      </w:r>
      <w:r w:rsidRPr="00534767">
        <w:rPr>
          <w:rFonts w:ascii="Arial" w:hAnsi="Arial" w:cs="Arial"/>
          <w:sz w:val="22"/>
          <w:szCs w:val="22"/>
          <w:lang w:val="en-US"/>
        </w:rPr>
        <w:t xml:space="preserve">An understanding of the complexity of compulsive sexual </w:t>
      </w:r>
      <w:proofErr w:type="spellStart"/>
      <w:r w:rsidRPr="00534767">
        <w:rPr>
          <w:rFonts w:ascii="Arial" w:hAnsi="Arial" w:cs="Arial"/>
          <w:sz w:val="22"/>
          <w:szCs w:val="22"/>
          <w:lang w:val="en-US"/>
        </w:rPr>
        <w:t>behaviours</w:t>
      </w:r>
      <w:proofErr w:type="spellEnd"/>
      <w:r w:rsidRPr="00534767">
        <w:rPr>
          <w:rFonts w:ascii="Arial" w:hAnsi="Arial" w:cs="Arial"/>
          <w:sz w:val="22"/>
          <w:szCs w:val="22"/>
          <w:lang w:val="en-US"/>
        </w:rPr>
        <w:t xml:space="preserve"> and the debates around the research in the field.</w:t>
      </w:r>
    </w:p>
    <w:p w14:paraId="266682E6" w14:textId="77777777" w:rsidR="008D48D5" w:rsidRPr="00534767" w:rsidRDefault="008D48D5" w:rsidP="008D48D5">
      <w:pPr>
        <w:widowControl w:val="0"/>
        <w:adjustRightInd w:val="0"/>
        <w:spacing w:line="360" w:lineRule="auto"/>
        <w:rPr>
          <w:rFonts w:ascii="Arial" w:hAnsi="Arial" w:cs="Arial"/>
          <w:sz w:val="22"/>
          <w:szCs w:val="22"/>
          <w:lang w:val="en-US"/>
        </w:rPr>
      </w:pPr>
      <w:r w:rsidRPr="00534767">
        <w:rPr>
          <w:rFonts w:ascii="Arial" w:hAnsi="Arial" w:cs="Arial"/>
          <w:sz w:val="22"/>
          <w:szCs w:val="22"/>
          <w:lang w:val="en-US"/>
        </w:rPr>
        <w:t>5.2</w:t>
      </w:r>
      <w:r>
        <w:rPr>
          <w:rFonts w:ascii="Arial" w:hAnsi="Arial" w:cs="Arial"/>
          <w:sz w:val="22"/>
          <w:szCs w:val="22"/>
          <w:lang w:val="en-US"/>
        </w:rPr>
        <w:tab/>
      </w:r>
      <w:r w:rsidRPr="00534767">
        <w:rPr>
          <w:rFonts w:ascii="Arial" w:hAnsi="Arial" w:cs="Arial"/>
          <w:sz w:val="22"/>
          <w:szCs w:val="22"/>
          <w:lang w:val="en-US"/>
        </w:rPr>
        <w:t>An understanding of sexual anorexia and sexual aversion.</w:t>
      </w:r>
    </w:p>
    <w:p w14:paraId="45B86614"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5.3</w:t>
      </w:r>
      <w:r>
        <w:rPr>
          <w:rFonts w:ascii="Arial" w:eastAsia="TimesNewRomanPSMT" w:hAnsi="Arial" w:cs="Arial"/>
          <w:sz w:val="22"/>
          <w:szCs w:val="22"/>
        </w:rPr>
        <w:tab/>
      </w:r>
      <w:r w:rsidRPr="00534767">
        <w:rPr>
          <w:rFonts w:ascii="Arial" w:eastAsia="TimesNewRomanPSMT" w:hAnsi="Arial" w:cs="Arial"/>
          <w:sz w:val="22"/>
          <w:szCs w:val="22"/>
        </w:rPr>
        <w:t>Knowledge of the impact of sexual trauma, abuse, rape.</w:t>
      </w:r>
    </w:p>
    <w:p w14:paraId="4E30F3C4" w14:textId="77777777" w:rsidR="008D48D5" w:rsidRPr="009218A1" w:rsidRDefault="008D48D5" w:rsidP="008D48D5">
      <w:pPr>
        <w:spacing w:line="360" w:lineRule="auto"/>
        <w:jc w:val="both"/>
        <w:rPr>
          <w:rFonts w:ascii="Arial" w:hAnsi="Arial" w:cs="Arial"/>
          <w:iCs/>
          <w:sz w:val="22"/>
          <w:szCs w:val="22"/>
        </w:rPr>
      </w:pPr>
      <w:r w:rsidRPr="00534767">
        <w:rPr>
          <w:rFonts w:ascii="Arial" w:eastAsia="TimesNewRomanPSMT" w:hAnsi="Arial" w:cs="Arial"/>
          <w:sz w:val="22"/>
          <w:szCs w:val="22"/>
        </w:rPr>
        <w:t>5.4</w:t>
      </w:r>
      <w:r>
        <w:rPr>
          <w:rFonts w:ascii="Arial" w:eastAsia="TimesNewRomanPSMT" w:hAnsi="Arial" w:cs="Arial"/>
          <w:sz w:val="22"/>
          <w:szCs w:val="22"/>
        </w:rPr>
        <w:tab/>
      </w:r>
      <w:r w:rsidRPr="009218A1">
        <w:rPr>
          <w:rFonts w:ascii="Arial" w:hAnsi="Arial" w:cs="Arial"/>
          <w:iCs/>
          <w:sz w:val="22"/>
          <w:szCs w:val="22"/>
        </w:rPr>
        <w:t>Sufficient competency to work effectively with LGBT clients.</w:t>
      </w:r>
    </w:p>
    <w:p w14:paraId="470492A0" w14:textId="77777777" w:rsidR="008D48D5" w:rsidRPr="009218A1" w:rsidRDefault="008D48D5" w:rsidP="008D48D5">
      <w:pPr>
        <w:spacing w:line="360" w:lineRule="auto"/>
        <w:jc w:val="both"/>
        <w:rPr>
          <w:rFonts w:ascii="Arial" w:hAnsi="Arial" w:cs="Arial"/>
          <w:iCs/>
          <w:sz w:val="22"/>
          <w:szCs w:val="22"/>
        </w:rPr>
      </w:pPr>
      <w:r w:rsidRPr="009218A1">
        <w:rPr>
          <w:rFonts w:ascii="Arial" w:hAnsi="Arial" w:cs="Arial"/>
          <w:iCs/>
          <w:sz w:val="22"/>
          <w:szCs w:val="22"/>
        </w:rPr>
        <w:t>5.5       An understanding of gender, gender identity and gender reassignment.</w:t>
      </w:r>
    </w:p>
    <w:p w14:paraId="1579D799" w14:textId="77777777" w:rsidR="008D48D5" w:rsidRPr="00534767" w:rsidRDefault="008D48D5" w:rsidP="008D48D5">
      <w:pPr>
        <w:spacing w:line="360" w:lineRule="auto"/>
        <w:jc w:val="both"/>
        <w:rPr>
          <w:rFonts w:ascii="Arial" w:hAnsi="Arial" w:cs="Arial"/>
          <w:sz w:val="22"/>
          <w:szCs w:val="22"/>
        </w:rPr>
      </w:pPr>
      <w:r>
        <w:rPr>
          <w:rFonts w:ascii="Arial" w:hAnsi="Arial" w:cs="Arial"/>
          <w:iCs/>
          <w:sz w:val="22"/>
          <w:szCs w:val="22"/>
        </w:rPr>
        <w:t>5.6</w:t>
      </w:r>
      <w:r>
        <w:rPr>
          <w:rFonts w:ascii="Arial" w:hAnsi="Arial" w:cs="Arial"/>
          <w:iCs/>
          <w:sz w:val="22"/>
          <w:szCs w:val="22"/>
        </w:rPr>
        <w:tab/>
      </w:r>
      <w:r w:rsidRPr="00534767">
        <w:rPr>
          <w:rFonts w:ascii="Arial" w:hAnsi="Arial" w:cs="Arial"/>
          <w:sz w:val="22"/>
          <w:szCs w:val="22"/>
        </w:rPr>
        <w:t xml:space="preserve">Understanding of sexual function after gender reassignment surgery. </w:t>
      </w:r>
    </w:p>
    <w:p w14:paraId="7E50C964" w14:textId="77777777" w:rsidR="008D48D5" w:rsidRPr="00534767" w:rsidRDefault="008D48D5" w:rsidP="008D48D5">
      <w:pPr>
        <w:spacing w:line="360" w:lineRule="auto"/>
        <w:jc w:val="both"/>
        <w:rPr>
          <w:rFonts w:ascii="Arial" w:hAnsi="Arial" w:cs="Arial"/>
          <w:sz w:val="22"/>
          <w:szCs w:val="22"/>
        </w:rPr>
      </w:pPr>
    </w:p>
    <w:p w14:paraId="7C4B0619"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6</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Research</w:t>
      </w:r>
    </w:p>
    <w:p w14:paraId="6535E830"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6.1</w:t>
      </w:r>
      <w:r>
        <w:rPr>
          <w:rFonts w:ascii="Arial" w:eastAsia="TimesNewRomanPSMT" w:hAnsi="Arial" w:cs="Arial"/>
          <w:sz w:val="22"/>
          <w:szCs w:val="22"/>
        </w:rPr>
        <w:tab/>
      </w:r>
      <w:r w:rsidRPr="00534767">
        <w:rPr>
          <w:rFonts w:ascii="Arial" w:eastAsia="TimesNewRomanPSMT" w:hAnsi="Arial" w:cs="Arial"/>
          <w:sz w:val="22"/>
          <w:szCs w:val="22"/>
        </w:rPr>
        <w:t>Knowledge of research methods and how to evaluate research findings.</w:t>
      </w:r>
    </w:p>
    <w:p w14:paraId="6019640F"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6.2</w:t>
      </w:r>
      <w:r>
        <w:rPr>
          <w:rFonts w:ascii="Arial" w:eastAsia="TimesNewRomanPSMT" w:hAnsi="Arial" w:cs="Arial"/>
          <w:sz w:val="22"/>
          <w:szCs w:val="22"/>
        </w:rPr>
        <w:tab/>
      </w:r>
      <w:r w:rsidRPr="00534767">
        <w:rPr>
          <w:rFonts w:ascii="Arial" w:eastAsia="TimesNewRomanPSMT" w:hAnsi="Arial" w:cs="Arial"/>
          <w:sz w:val="22"/>
          <w:szCs w:val="22"/>
        </w:rPr>
        <w:t>Basic understanding of different approaches to research in sexual and relationship therapy practice.</w:t>
      </w:r>
    </w:p>
    <w:p w14:paraId="49207F7F" w14:textId="77777777" w:rsidR="008D48D5" w:rsidRPr="00534767" w:rsidRDefault="008D48D5" w:rsidP="008D48D5">
      <w:pPr>
        <w:spacing w:line="360" w:lineRule="auto"/>
        <w:ind w:left="709" w:hanging="709"/>
        <w:jc w:val="both"/>
        <w:rPr>
          <w:rFonts w:ascii="Arial" w:hAnsi="Arial" w:cs="Arial"/>
          <w:sz w:val="22"/>
          <w:szCs w:val="22"/>
        </w:rPr>
      </w:pPr>
      <w:r>
        <w:rPr>
          <w:rFonts w:ascii="Arial" w:eastAsia="TimesNewRomanPSMT" w:hAnsi="Arial" w:cs="Arial"/>
          <w:sz w:val="22"/>
          <w:szCs w:val="22"/>
        </w:rPr>
        <w:t>6.3</w:t>
      </w:r>
      <w:r>
        <w:rPr>
          <w:rFonts w:ascii="Arial" w:eastAsia="TimesNewRomanPSMT" w:hAnsi="Arial" w:cs="Arial"/>
          <w:sz w:val="22"/>
          <w:szCs w:val="22"/>
        </w:rPr>
        <w:tab/>
      </w:r>
      <w:r w:rsidRPr="00534767">
        <w:rPr>
          <w:rFonts w:ascii="Arial" w:eastAsia="TimesNewRomanPSMT" w:hAnsi="Arial" w:cs="Arial"/>
          <w:sz w:val="22"/>
          <w:szCs w:val="22"/>
        </w:rPr>
        <w:t>A critical knowledge of relevant research and social sciences as applied to sexual and relationship therapy.</w:t>
      </w:r>
    </w:p>
    <w:p w14:paraId="7EC80220" w14:textId="77777777" w:rsidR="008D48D5" w:rsidRPr="00534767" w:rsidRDefault="008D48D5" w:rsidP="008D48D5">
      <w:pPr>
        <w:spacing w:line="360" w:lineRule="auto"/>
        <w:jc w:val="both"/>
        <w:rPr>
          <w:rFonts w:ascii="Arial" w:hAnsi="Arial" w:cs="Arial"/>
          <w:sz w:val="22"/>
          <w:szCs w:val="22"/>
        </w:rPr>
      </w:pPr>
    </w:p>
    <w:p w14:paraId="5A068168"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7</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Underpinning Values</w:t>
      </w:r>
    </w:p>
    <w:p w14:paraId="469F4F51"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7.1</w:t>
      </w:r>
      <w:r>
        <w:rPr>
          <w:rFonts w:ascii="Arial" w:eastAsia="TimesNewRomanPSMT" w:hAnsi="Arial" w:cs="Arial"/>
          <w:sz w:val="22"/>
          <w:szCs w:val="22"/>
        </w:rPr>
        <w:tab/>
      </w:r>
      <w:r w:rsidRPr="00534767">
        <w:rPr>
          <w:rFonts w:ascii="Arial" w:eastAsia="TimesNewRomanPSMT" w:hAnsi="Arial" w:cs="Arial"/>
          <w:sz w:val="22"/>
          <w:szCs w:val="22"/>
        </w:rPr>
        <w:t>Understanding of the application of equal opportunities and anti-discriminatory practice, working with diversity, the meaning of safeguarding in clinical practice.</w:t>
      </w:r>
    </w:p>
    <w:p w14:paraId="68B2BCC7" w14:textId="77777777" w:rsidR="008D48D5" w:rsidRPr="00534767" w:rsidRDefault="008D48D5" w:rsidP="008D48D5">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7.2</w:t>
      </w:r>
      <w:r>
        <w:rPr>
          <w:rFonts w:ascii="Arial" w:eastAsia="TimesNewRomanPSMT" w:hAnsi="Arial" w:cs="Arial"/>
          <w:sz w:val="22"/>
          <w:szCs w:val="22"/>
        </w:rPr>
        <w:tab/>
      </w:r>
      <w:r w:rsidRPr="00534767">
        <w:rPr>
          <w:rFonts w:ascii="Arial" w:eastAsia="TimesNewRomanPSMT" w:hAnsi="Arial" w:cs="Arial"/>
          <w:sz w:val="22"/>
          <w:szCs w:val="22"/>
        </w:rPr>
        <w:t xml:space="preserve">Ethical and moral issues as they relate to sexual and relationship therapy. Legal aspects of sexual and relationship therapy to include current relevant legislation, and any regional and global variations. </w:t>
      </w:r>
    </w:p>
    <w:p w14:paraId="2C00FCC7" w14:textId="77777777" w:rsidR="008D48D5" w:rsidRPr="00534767" w:rsidRDefault="008D48D5" w:rsidP="008D48D5">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lastRenderedPageBreak/>
        <w:t>7.3</w:t>
      </w:r>
      <w:r>
        <w:rPr>
          <w:rFonts w:ascii="Arial" w:eastAsia="TimesNewRomanPSMT" w:hAnsi="Arial" w:cs="Arial"/>
          <w:sz w:val="22"/>
          <w:szCs w:val="22"/>
        </w:rPr>
        <w:tab/>
      </w:r>
      <w:r w:rsidRPr="00534767">
        <w:rPr>
          <w:rFonts w:ascii="Arial" w:eastAsia="TimesNewRomanPSMT" w:hAnsi="Arial" w:cs="Arial"/>
          <w:sz w:val="22"/>
          <w:szCs w:val="22"/>
        </w:rPr>
        <w:t>Practising within the Code of Ethics for General and Accredited Members.</w:t>
      </w:r>
    </w:p>
    <w:p w14:paraId="3CEE3A01" w14:textId="77777777" w:rsidR="008D48D5" w:rsidRPr="008D48D5" w:rsidRDefault="008D48D5" w:rsidP="008D48D5">
      <w:pPr>
        <w:spacing w:line="360" w:lineRule="auto"/>
        <w:jc w:val="both"/>
        <w:rPr>
          <w:rFonts w:ascii="Arial" w:hAnsi="Arial" w:cs="Arial"/>
          <w:sz w:val="28"/>
          <w:szCs w:val="28"/>
        </w:rPr>
      </w:pPr>
    </w:p>
    <w:p w14:paraId="1A341ECB" w14:textId="77777777" w:rsidR="008D48D5" w:rsidRPr="008D48D5" w:rsidRDefault="008D48D5" w:rsidP="008D48D5">
      <w:pPr>
        <w:pStyle w:val="BodyText"/>
        <w:rPr>
          <w:sz w:val="28"/>
          <w:szCs w:val="28"/>
        </w:rPr>
      </w:pPr>
      <w:r w:rsidRPr="008D48D5">
        <w:rPr>
          <w:b/>
          <w:sz w:val="28"/>
          <w:szCs w:val="28"/>
        </w:rPr>
        <w:t xml:space="preserve">Clinical Competencies for COSRT                                                    </w:t>
      </w:r>
    </w:p>
    <w:p w14:paraId="5C8E10D6" w14:textId="77777777" w:rsidR="008D48D5" w:rsidRPr="007C2C57" w:rsidRDefault="008D48D5" w:rsidP="008D48D5">
      <w:pPr>
        <w:pStyle w:val="BodyText"/>
        <w:rPr>
          <w:sz w:val="16"/>
          <w:szCs w:val="16"/>
        </w:rPr>
      </w:pPr>
    </w:p>
    <w:p w14:paraId="5128B955" w14:textId="77777777" w:rsidR="008D48D5" w:rsidRPr="00534767" w:rsidRDefault="008D48D5" w:rsidP="008D48D5">
      <w:pPr>
        <w:pStyle w:val="BodyText"/>
      </w:pPr>
      <w:r w:rsidRPr="00534767">
        <w:rPr>
          <w:b/>
          <w:bCs/>
        </w:rPr>
        <w:t>Introduction</w:t>
      </w:r>
    </w:p>
    <w:p w14:paraId="225AD8AF" w14:textId="77777777" w:rsidR="008D48D5" w:rsidRPr="00534767" w:rsidRDefault="008D48D5" w:rsidP="008D48D5">
      <w:pPr>
        <w:pStyle w:val="BodyText"/>
      </w:pPr>
      <w:r w:rsidRPr="00534767">
        <w:t xml:space="preserve">The competencies outlined below offer a summary of what the therapist needs to be able to do to perform as a sexual and relationship therapist. The manner and timing in which they are taught on COSRT training courses is a matter for the judgement of the course directors and their teams, but is always aimed at the integration of theory into practice. </w:t>
      </w:r>
    </w:p>
    <w:p w14:paraId="12376D25" w14:textId="77777777" w:rsidR="008D48D5" w:rsidRPr="007C2C57" w:rsidRDefault="008D48D5" w:rsidP="008D48D5">
      <w:pPr>
        <w:pStyle w:val="BodyText"/>
        <w:rPr>
          <w:sz w:val="16"/>
          <w:szCs w:val="16"/>
        </w:rPr>
      </w:pPr>
    </w:p>
    <w:p w14:paraId="7362E76D" w14:textId="77777777" w:rsidR="008D48D5" w:rsidRPr="00534767" w:rsidRDefault="008D48D5" w:rsidP="008D48D5">
      <w:pPr>
        <w:pStyle w:val="BodyText"/>
      </w:pPr>
      <w:r w:rsidRPr="00534767">
        <w:t xml:space="preserve">The integration of theory into practice continues in supervision, </w:t>
      </w:r>
      <w:proofErr w:type="gramStart"/>
      <w:r w:rsidRPr="00534767">
        <w:t>self reflection</w:t>
      </w:r>
      <w:proofErr w:type="gramEnd"/>
      <w:r w:rsidRPr="00534767">
        <w:t xml:space="preserve"> and reflection groups. The importance of supervision cannot be over-emphasised, and although only one item below refers directly to its use, it is recognised that for students their supervision represents a fundamental source of learning. It is also a way monitoring the student's ability to use the therapeutic interventions effectively, ensuring that clients receive a good standard of care and treatment. </w:t>
      </w:r>
    </w:p>
    <w:p w14:paraId="34552946" w14:textId="77777777" w:rsidR="008D48D5" w:rsidRPr="007C2C57" w:rsidRDefault="008D48D5" w:rsidP="008D48D5">
      <w:pPr>
        <w:pStyle w:val="BodyText"/>
        <w:rPr>
          <w:sz w:val="16"/>
          <w:szCs w:val="16"/>
        </w:rPr>
      </w:pPr>
    </w:p>
    <w:p w14:paraId="421D32D4" w14:textId="77777777" w:rsidR="008D48D5" w:rsidRPr="00534767" w:rsidRDefault="008D48D5" w:rsidP="008D48D5">
      <w:pPr>
        <w:pStyle w:val="BodyText"/>
        <w:rPr>
          <w:b/>
          <w:bCs/>
          <w:iCs/>
        </w:rPr>
      </w:pPr>
      <w:r w:rsidRPr="00534767">
        <w:rPr>
          <w:b/>
          <w:bCs/>
          <w:iCs/>
        </w:rPr>
        <w:t>1</w:t>
      </w:r>
      <w:r>
        <w:rPr>
          <w:b/>
          <w:bCs/>
          <w:iCs/>
        </w:rPr>
        <w:t>.</w:t>
      </w:r>
      <w:r>
        <w:rPr>
          <w:b/>
          <w:bCs/>
          <w:iCs/>
        </w:rPr>
        <w:tab/>
      </w:r>
      <w:r w:rsidRPr="00534767">
        <w:rPr>
          <w:b/>
          <w:bCs/>
          <w:iCs/>
        </w:rPr>
        <w:t>Assessment</w:t>
      </w:r>
    </w:p>
    <w:p w14:paraId="7533C508" w14:textId="77777777" w:rsidR="008D48D5" w:rsidRPr="00534767" w:rsidRDefault="008D48D5" w:rsidP="008D48D5">
      <w:pPr>
        <w:pStyle w:val="BodyText"/>
        <w:ind w:left="709" w:hanging="709"/>
      </w:pPr>
      <w:r w:rsidRPr="00534767">
        <w:t xml:space="preserve">1.1 </w:t>
      </w:r>
      <w:r>
        <w:tab/>
      </w:r>
      <w:r w:rsidRPr="00534767">
        <w:t>Ability to establish, sustain and end a therapeutic relationship with couples and individuals, within an agreed verbal or written contract.</w:t>
      </w:r>
    </w:p>
    <w:p w14:paraId="5E1AB1D3" w14:textId="77777777" w:rsidR="008D48D5" w:rsidRPr="00534767" w:rsidRDefault="008D48D5" w:rsidP="008D48D5">
      <w:pPr>
        <w:pStyle w:val="BodyText"/>
        <w:ind w:left="709" w:hanging="709"/>
        <w:rPr>
          <w:b/>
          <w:bCs/>
        </w:rPr>
      </w:pPr>
      <w:r w:rsidRPr="00534767">
        <w:t xml:space="preserve">1.2 </w:t>
      </w:r>
      <w:r>
        <w:tab/>
      </w:r>
      <w:r w:rsidRPr="00534767">
        <w:t xml:space="preserve">Ability to take a comprehensive and relevant history, showing understanding and awareness of the origins of an individual's and a couple's psychosexual dysfunction and function from </w:t>
      </w:r>
      <w:proofErr w:type="spellStart"/>
      <w:r w:rsidRPr="00534767">
        <w:t>biopsychosocial</w:t>
      </w:r>
      <w:proofErr w:type="spellEnd"/>
      <w:r w:rsidRPr="00534767">
        <w:t>, psychodynamic and or integrative/humanistic, attachment and neurobiological perspectives.</w:t>
      </w:r>
    </w:p>
    <w:p w14:paraId="4124D779" w14:textId="77777777" w:rsidR="008D48D5" w:rsidRPr="00534767" w:rsidRDefault="008D48D5" w:rsidP="008D48D5">
      <w:pPr>
        <w:pStyle w:val="BodyText"/>
        <w:ind w:left="709" w:hanging="709"/>
      </w:pPr>
      <w:r w:rsidRPr="00534767">
        <w:t xml:space="preserve">1.3 </w:t>
      </w:r>
      <w:r>
        <w:tab/>
      </w:r>
      <w:r w:rsidRPr="00534767">
        <w:t>Ability to make a formulation/treatment plan which is congruent with the client's race, culture, religion and any aspects of diversity, and explain it to clients so they understand and are in agreement.</w:t>
      </w:r>
    </w:p>
    <w:p w14:paraId="3D6B2568" w14:textId="77777777" w:rsidR="008D48D5" w:rsidRPr="00534767" w:rsidRDefault="008D48D5" w:rsidP="008D48D5">
      <w:pPr>
        <w:pStyle w:val="BodyText"/>
        <w:ind w:left="709" w:hanging="709"/>
      </w:pPr>
      <w:r w:rsidRPr="00534767">
        <w:t xml:space="preserve">1.4 </w:t>
      </w:r>
      <w:r>
        <w:tab/>
      </w:r>
      <w:r w:rsidRPr="00534767">
        <w:t>Ability to make an assessment in the event of coercion, emotional abuse or domestic abuse.</w:t>
      </w:r>
    </w:p>
    <w:p w14:paraId="5286E890" w14:textId="77777777" w:rsidR="008D48D5" w:rsidRPr="00534767" w:rsidRDefault="008D48D5" w:rsidP="008D48D5">
      <w:pPr>
        <w:pStyle w:val="BodyText"/>
        <w:rPr>
          <w:b/>
          <w:bCs/>
        </w:rPr>
      </w:pPr>
      <w:r w:rsidRPr="00534767">
        <w:t xml:space="preserve">1.5 </w:t>
      </w:r>
      <w:r>
        <w:tab/>
      </w:r>
      <w:r w:rsidRPr="00534767">
        <w:t xml:space="preserve">Ability to use outcome measurement tools and </w:t>
      </w:r>
      <w:proofErr w:type="gramStart"/>
      <w:r w:rsidRPr="00534767">
        <w:t>be</w:t>
      </w:r>
      <w:proofErr w:type="gramEnd"/>
      <w:r w:rsidRPr="00534767">
        <w:t xml:space="preserve"> able to gather client feedback.</w:t>
      </w:r>
    </w:p>
    <w:p w14:paraId="1C94B7BA" w14:textId="77777777" w:rsidR="008D48D5" w:rsidRPr="007C2C57" w:rsidRDefault="008D48D5" w:rsidP="008D48D5">
      <w:pPr>
        <w:pStyle w:val="BodyText"/>
        <w:rPr>
          <w:b/>
          <w:bCs/>
          <w:sz w:val="16"/>
          <w:szCs w:val="16"/>
        </w:rPr>
      </w:pPr>
    </w:p>
    <w:p w14:paraId="10592521" w14:textId="77777777" w:rsidR="008D48D5" w:rsidRPr="00534767" w:rsidRDefault="008D48D5" w:rsidP="008D48D5">
      <w:pPr>
        <w:pStyle w:val="BodyText"/>
      </w:pPr>
      <w:r w:rsidRPr="00534767">
        <w:rPr>
          <w:b/>
          <w:bCs/>
          <w:iCs/>
        </w:rPr>
        <w:t>2</w:t>
      </w:r>
      <w:r>
        <w:rPr>
          <w:b/>
          <w:bCs/>
          <w:iCs/>
        </w:rPr>
        <w:t>.</w:t>
      </w:r>
      <w:r>
        <w:rPr>
          <w:b/>
          <w:bCs/>
          <w:iCs/>
        </w:rPr>
        <w:tab/>
      </w:r>
      <w:r w:rsidRPr="00534767">
        <w:rPr>
          <w:b/>
          <w:bCs/>
          <w:iCs/>
        </w:rPr>
        <w:t>Treatment</w:t>
      </w:r>
    </w:p>
    <w:p w14:paraId="46F20C33" w14:textId="77777777" w:rsidR="008D48D5" w:rsidRPr="00534767" w:rsidRDefault="008D48D5" w:rsidP="008D48D5">
      <w:pPr>
        <w:pStyle w:val="BodyText"/>
        <w:ind w:left="709" w:hanging="709"/>
      </w:pPr>
      <w:r w:rsidRPr="00534767">
        <w:t xml:space="preserve">2.1 </w:t>
      </w:r>
      <w:r>
        <w:tab/>
      </w:r>
      <w:r w:rsidRPr="00534767">
        <w:t xml:space="preserve">As appropriate within the therapeutic model the ability to create, negotiate and implement a treatment strategy.  Always being flexible about its implementation as more information emerges from the clients during the </w:t>
      </w:r>
      <w:r w:rsidRPr="00534767">
        <w:lastRenderedPageBreak/>
        <w:t xml:space="preserve">course of the therapy. Time and availability of clients to complete tasks are also </w:t>
      </w:r>
      <w:proofErr w:type="gramStart"/>
      <w:r w:rsidRPr="00534767">
        <w:t>be</w:t>
      </w:r>
      <w:proofErr w:type="gramEnd"/>
      <w:r w:rsidRPr="00534767">
        <w:t xml:space="preserve"> taken into account.</w:t>
      </w:r>
    </w:p>
    <w:p w14:paraId="4ECAD69F" w14:textId="77777777" w:rsidR="008D48D5" w:rsidRPr="00534767" w:rsidRDefault="008D48D5" w:rsidP="008D48D5">
      <w:pPr>
        <w:pStyle w:val="BodyText"/>
        <w:ind w:left="709" w:hanging="709"/>
      </w:pPr>
      <w:r w:rsidRPr="00534767">
        <w:t xml:space="preserve">2.2 </w:t>
      </w:r>
      <w:r>
        <w:tab/>
      </w:r>
      <w:r w:rsidRPr="00534767">
        <w:t>Ability to agree homework tasks with the client(s) collaboratively as appropriately and to use the feedback from the tasks constructively in the furtherance of the therapy.</w:t>
      </w:r>
    </w:p>
    <w:p w14:paraId="56986049" w14:textId="77777777" w:rsidR="008D48D5" w:rsidRPr="00534767" w:rsidRDefault="008D48D5" w:rsidP="008D48D5">
      <w:pPr>
        <w:pStyle w:val="BodyText"/>
        <w:ind w:left="709" w:hanging="709"/>
      </w:pPr>
      <w:r w:rsidRPr="00534767">
        <w:t xml:space="preserve">2.3 </w:t>
      </w:r>
      <w:r>
        <w:tab/>
      </w:r>
      <w:r w:rsidRPr="00534767">
        <w:t>Ability to use the specific sex therapy tools, techniques and strategies flexibly, sensitively and constructively giving a clear rationale for their implementation.</w:t>
      </w:r>
    </w:p>
    <w:p w14:paraId="2EB2B826" w14:textId="77777777" w:rsidR="008D48D5" w:rsidRPr="00534767" w:rsidRDefault="008D48D5" w:rsidP="008D48D5">
      <w:pPr>
        <w:pStyle w:val="BodyText"/>
        <w:tabs>
          <w:tab w:val="left" w:pos="142"/>
        </w:tabs>
        <w:ind w:left="709" w:hanging="709"/>
      </w:pPr>
      <w:r w:rsidRPr="00534767">
        <w:t xml:space="preserve">2.4 </w:t>
      </w:r>
      <w:r>
        <w:tab/>
      </w:r>
      <w:r w:rsidRPr="00534767">
        <w:t>Ability to enable couples to use specific relationship enhancement tools and interventions, and manage relationship differences and disagreement constructively where they occur.</w:t>
      </w:r>
    </w:p>
    <w:p w14:paraId="194F454D" w14:textId="77777777" w:rsidR="008D48D5" w:rsidRPr="00534767" w:rsidRDefault="008D48D5" w:rsidP="008D48D5">
      <w:pPr>
        <w:pStyle w:val="BodyText"/>
        <w:ind w:left="709" w:hanging="709"/>
      </w:pPr>
      <w:r w:rsidRPr="00534767">
        <w:t xml:space="preserve">2.5 </w:t>
      </w:r>
      <w:r>
        <w:tab/>
      </w:r>
      <w:r w:rsidRPr="00534767">
        <w:t>Ability to manage and direct the therapy sensitively and appropriately, showing ability to support positive changes.</w:t>
      </w:r>
    </w:p>
    <w:p w14:paraId="112256FE" w14:textId="77777777" w:rsidR="008D48D5" w:rsidRPr="00534767" w:rsidRDefault="008D48D5" w:rsidP="008D48D5">
      <w:pPr>
        <w:pStyle w:val="BodyText"/>
        <w:ind w:left="709" w:hanging="709"/>
      </w:pPr>
      <w:r w:rsidRPr="00534767">
        <w:t xml:space="preserve">2.6 </w:t>
      </w:r>
      <w:r>
        <w:tab/>
      </w:r>
      <w:r w:rsidRPr="00534767">
        <w:t>Ability to set and maintain appropriate boundaries to the therapy, and deal with any boundary breaches that may occur, whether deliberately or inadvertently, in an ethical and constructive manner. This would include use of electronic communication.</w:t>
      </w:r>
    </w:p>
    <w:p w14:paraId="6D7014B4"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hAnsi="Arial" w:cs="Arial"/>
          <w:sz w:val="22"/>
          <w:szCs w:val="22"/>
        </w:rPr>
        <w:t xml:space="preserve">2.7 </w:t>
      </w:r>
      <w:r>
        <w:rPr>
          <w:rFonts w:ascii="Arial" w:hAnsi="Arial" w:cs="Arial"/>
          <w:sz w:val="22"/>
          <w:szCs w:val="22"/>
        </w:rPr>
        <w:tab/>
      </w:r>
      <w:r w:rsidRPr="00534767">
        <w:rPr>
          <w:rFonts w:ascii="Arial" w:hAnsi="Arial" w:cs="Arial"/>
          <w:sz w:val="22"/>
          <w:szCs w:val="22"/>
        </w:rPr>
        <w:t>Ability to end therapy constructively and evaluate the therapeutic process and outcome.</w:t>
      </w:r>
    </w:p>
    <w:p w14:paraId="7FD733B3" w14:textId="77777777" w:rsidR="008D48D5" w:rsidRPr="007C2C57" w:rsidRDefault="008D48D5" w:rsidP="008D48D5">
      <w:pPr>
        <w:spacing w:line="360" w:lineRule="auto"/>
        <w:jc w:val="both"/>
        <w:rPr>
          <w:rFonts w:ascii="Arial" w:hAnsi="Arial" w:cs="Arial"/>
          <w:sz w:val="16"/>
          <w:szCs w:val="16"/>
        </w:rPr>
      </w:pPr>
    </w:p>
    <w:p w14:paraId="7DE75308" w14:textId="77777777" w:rsidR="008D48D5" w:rsidRPr="00534767" w:rsidRDefault="008D48D5" w:rsidP="008D48D5">
      <w:pPr>
        <w:spacing w:line="360" w:lineRule="auto"/>
        <w:jc w:val="both"/>
        <w:rPr>
          <w:rFonts w:ascii="Arial" w:hAnsi="Arial" w:cs="Arial"/>
          <w:sz w:val="22"/>
          <w:szCs w:val="22"/>
        </w:rPr>
      </w:pPr>
      <w:r w:rsidRPr="00534767">
        <w:rPr>
          <w:rFonts w:ascii="Arial" w:hAnsi="Arial" w:cs="Arial"/>
          <w:b/>
          <w:bCs/>
          <w:iCs/>
          <w:sz w:val="22"/>
          <w:szCs w:val="22"/>
        </w:rPr>
        <w:t>3</w:t>
      </w:r>
      <w:r>
        <w:rPr>
          <w:rFonts w:ascii="Arial" w:hAnsi="Arial" w:cs="Arial"/>
          <w:b/>
          <w:bCs/>
          <w:iCs/>
          <w:sz w:val="22"/>
          <w:szCs w:val="22"/>
        </w:rPr>
        <w:t>.</w:t>
      </w:r>
      <w:r w:rsidRPr="00534767">
        <w:rPr>
          <w:rFonts w:ascii="Arial" w:hAnsi="Arial" w:cs="Arial"/>
          <w:b/>
          <w:bCs/>
          <w:iCs/>
          <w:sz w:val="22"/>
          <w:szCs w:val="22"/>
        </w:rPr>
        <w:t xml:space="preserve"> </w:t>
      </w:r>
      <w:r>
        <w:rPr>
          <w:rFonts w:ascii="Arial" w:hAnsi="Arial" w:cs="Arial"/>
          <w:b/>
          <w:bCs/>
          <w:iCs/>
          <w:sz w:val="22"/>
          <w:szCs w:val="22"/>
        </w:rPr>
        <w:tab/>
      </w:r>
      <w:r w:rsidRPr="00534767">
        <w:rPr>
          <w:rFonts w:ascii="Arial" w:hAnsi="Arial" w:cs="Arial"/>
          <w:b/>
          <w:bCs/>
          <w:iCs/>
          <w:sz w:val="22"/>
          <w:szCs w:val="22"/>
        </w:rPr>
        <w:t>Awareness of Own Limitations and Limitations of Therapy</w:t>
      </w:r>
    </w:p>
    <w:p w14:paraId="2E696799" w14:textId="77777777" w:rsidR="008D48D5" w:rsidRPr="00534767" w:rsidRDefault="008D48D5" w:rsidP="008D48D5">
      <w:pPr>
        <w:pStyle w:val="BodyText"/>
        <w:shd w:val="clear" w:color="auto" w:fill="FFFFFF"/>
        <w:ind w:left="709" w:hanging="709"/>
      </w:pPr>
      <w:r w:rsidRPr="00534767">
        <w:t xml:space="preserve">3.1 </w:t>
      </w:r>
      <w:r>
        <w:tab/>
      </w:r>
      <w:r w:rsidRPr="00534767">
        <w:t xml:space="preserve">Ability to recognise any psychopathology or other factors which may render therapy inappropriate for a given client, and to make appropriate referrals if in any doubt as to the client's capacity. This would include </w:t>
      </w:r>
      <w:proofErr w:type="gramStart"/>
      <w:r w:rsidRPr="00534767">
        <w:t>a recognition</w:t>
      </w:r>
      <w:proofErr w:type="gramEnd"/>
      <w:r w:rsidRPr="00534767">
        <w:t xml:space="preserve"> by the therapist of their own limits in expertise or competency in these areas.</w:t>
      </w:r>
    </w:p>
    <w:p w14:paraId="1CB81EA4" w14:textId="77777777" w:rsidR="008D48D5" w:rsidRPr="00534767" w:rsidRDefault="008D48D5" w:rsidP="008D48D5">
      <w:pPr>
        <w:pStyle w:val="BodyText"/>
        <w:shd w:val="clear" w:color="auto" w:fill="FFFFFF"/>
        <w:ind w:left="709" w:hanging="709"/>
      </w:pPr>
      <w:r w:rsidRPr="00534767">
        <w:t xml:space="preserve">3.2 </w:t>
      </w:r>
      <w:r>
        <w:tab/>
      </w:r>
      <w:r w:rsidRPr="00534767">
        <w:t>Ability to work appropriately with diversity in the broadest sense of the word, which would include all aspects of sexuality, sexual expression and sexual practices including cultural diversity and legal restrictions and to be aware of own prejudices and judgements which may interfere to the ability to do this.</w:t>
      </w:r>
    </w:p>
    <w:p w14:paraId="5E7C4D0C" w14:textId="77777777" w:rsidR="008D48D5" w:rsidRPr="00534767" w:rsidRDefault="008D48D5" w:rsidP="008D48D5">
      <w:pPr>
        <w:pStyle w:val="BodyText"/>
        <w:shd w:val="clear" w:color="auto" w:fill="FFFFFF"/>
        <w:ind w:left="709" w:hanging="709"/>
      </w:pPr>
      <w:r w:rsidRPr="00534767">
        <w:t xml:space="preserve">3.3 </w:t>
      </w:r>
      <w:r>
        <w:tab/>
      </w:r>
      <w:r w:rsidRPr="00534767">
        <w:t xml:space="preserve">Ability to recognise own limitations and to act appropriately when faced with a </w:t>
      </w:r>
      <w:proofErr w:type="gramStart"/>
      <w:r w:rsidRPr="00534767">
        <w:t>situation which</w:t>
      </w:r>
      <w:proofErr w:type="gramEnd"/>
      <w:r w:rsidRPr="00534767">
        <w:t xml:space="preserve"> is beyond their own ability.</w:t>
      </w:r>
    </w:p>
    <w:p w14:paraId="61A4AC89" w14:textId="77777777" w:rsidR="008D48D5" w:rsidRPr="007C2C57" w:rsidRDefault="008D48D5" w:rsidP="008D48D5">
      <w:pPr>
        <w:pStyle w:val="BodyText"/>
        <w:shd w:val="clear" w:color="auto" w:fill="FFFFFF"/>
        <w:rPr>
          <w:sz w:val="16"/>
          <w:szCs w:val="16"/>
        </w:rPr>
      </w:pPr>
    </w:p>
    <w:p w14:paraId="057BE22F" w14:textId="77777777" w:rsidR="008D48D5" w:rsidRPr="00534767" w:rsidRDefault="008D48D5" w:rsidP="008D48D5">
      <w:pPr>
        <w:pStyle w:val="BodyText"/>
      </w:pPr>
      <w:r w:rsidRPr="00534767">
        <w:rPr>
          <w:b/>
          <w:bCs/>
          <w:iCs/>
        </w:rPr>
        <w:t>4</w:t>
      </w:r>
      <w:r>
        <w:rPr>
          <w:b/>
          <w:bCs/>
          <w:iCs/>
        </w:rPr>
        <w:t>.</w:t>
      </w:r>
      <w:r w:rsidRPr="00534767">
        <w:rPr>
          <w:b/>
          <w:bCs/>
          <w:iCs/>
        </w:rPr>
        <w:t xml:space="preserve">  </w:t>
      </w:r>
      <w:r>
        <w:rPr>
          <w:b/>
          <w:bCs/>
          <w:iCs/>
        </w:rPr>
        <w:tab/>
      </w:r>
      <w:r w:rsidRPr="00534767">
        <w:rPr>
          <w:b/>
          <w:bCs/>
          <w:iCs/>
        </w:rPr>
        <w:t>Personal Awareness, Growth and Supervision</w:t>
      </w:r>
    </w:p>
    <w:p w14:paraId="7CA0D374" w14:textId="77777777" w:rsidR="008D48D5" w:rsidRPr="00534767" w:rsidRDefault="008D48D5" w:rsidP="008D48D5">
      <w:pPr>
        <w:pStyle w:val="BodyText"/>
        <w:ind w:left="709" w:hanging="709"/>
      </w:pPr>
      <w:r w:rsidRPr="00534767">
        <w:t xml:space="preserve">4.1  </w:t>
      </w:r>
      <w:r>
        <w:tab/>
      </w:r>
      <w:r w:rsidRPr="00534767">
        <w:t>Ability to demonstrate awareness of the potential for conscious and unconscious bias in all aspects of the above, and how any biases can be recognised and resolved.</w:t>
      </w:r>
    </w:p>
    <w:p w14:paraId="40DCF3B0" w14:textId="77777777" w:rsidR="008D48D5" w:rsidRPr="00534767" w:rsidRDefault="008D48D5" w:rsidP="008D48D5">
      <w:pPr>
        <w:pStyle w:val="BodyText"/>
        <w:ind w:left="709" w:hanging="709"/>
      </w:pPr>
      <w:r w:rsidRPr="00534767">
        <w:t xml:space="preserve">4.2 </w:t>
      </w:r>
      <w:r>
        <w:tab/>
      </w:r>
      <w:r w:rsidRPr="00534767">
        <w:t>Ability to demonstrate awareness of personal development needs and the processes by which those needs may be met.</w:t>
      </w:r>
    </w:p>
    <w:p w14:paraId="777D8C2A" w14:textId="77777777" w:rsidR="008D48D5" w:rsidRPr="00534767" w:rsidRDefault="008D48D5" w:rsidP="008D48D5">
      <w:pPr>
        <w:pStyle w:val="BodyText"/>
        <w:ind w:left="709" w:hanging="709"/>
      </w:pPr>
      <w:r w:rsidRPr="00534767">
        <w:lastRenderedPageBreak/>
        <w:t xml:space="preserve">4.3 </w:t>
      </w:r>
      <w:r>
        <w:tab/>
      </w:r>
      <w:r w:rsidRPr="00534767">
        <w:t>Ability to use supervision constructively to further the work of sexual and relationship therapy and the therapist's own growth and development as a practitioner.</w:t>
      </w:r>
    </w:p>
    <w:p w14:paraId="2677104F" w14:textId="77777777" w:rsidR="008D48D5" w:rsidRPr="00534767" w:rsidRDefault="008D48D5" w:rsidP="008D48D5">
      <w:pPr>
        <w:pStyle w:val="BodyText"/>
        <w:ind w:left="709" w:hanging="709"/>
      </w:pPr>
      <w:r w:rsidRPr="00534767">
        <w:t xml:space="preserve">4.4 </w:t>
      </w:r>
      <w:r>
        <w:tab/>
      </w:r>
      <w:r w:rsidRPr="00534767">
        <w:t>Ability to use self reflective processes in the furtherance of both the therapy and their own professional development, and use developing self reflexivity to inform their practice.</w:t>
      </w:r>
    </w:p>
    <w:p w14:paraId="40B973A7" w14:textId="77777777" w:rsidR="008D48D5" w:rsidRPr="00534767" w:rsidRDefault="008D48D5" w:rsidP="008D48D5">
      <w:pPr>
        <w:spacing w:line="360" w:lineRule="auto"/>
        <w:ind w:left="709" w:hanging="709"/>
        <w:jc w:val="both"/>
        <w:rPr>
          <w:rFonts w:ascii="Arial" w:hAnsi="Arial" w:cs="Arial"/>
          <w:sz w:val="22"/>
          <w:szCs w:val="22"/>
        </w:rPr>
      </w:pPr>
      <w:r w:rsidRPr="00534767">
        <w:rPr>
          <w:rFonts w:ascii="Arial" w:hAnsi="Arial" w:cs="Arial"/>
          <w:sz w:val="22"/>
          <w:szCs w:val="22"/>
        </w:rPr>
        <w:t xml:space="preserve">4.5  </w:t>
      </w:r>
      <w:r>
        <w:rPr>
          <w:rFonts w:ascii="Arial" w:hAnsi="Arial" w:cs="Arial"/>
          <w:sz w:val="22"/>
          <w:szCs w:val="22"/>
        </w:rPr>
        <w:tab/>
      </w:r>
      <w:r w:rsidRPr="00534767">
        <w:rPr>
          <w:rFonts w:ascii="Arial" w:hAnsi="Arial" w:cs="Arial"/>
          <w:sz w:val="22"/>
          <w:szCs w:val="22"/>
        </w:rPr>
        <w:t>Ability to work in accordance with the COSRT Code of Ethics and Practice at all times and in all interactions with clients</w:t>
      </w:r>
      <w:r>
        <w:rPr>
          <w:rFonts w:ascii="Arial" w:hAnsi="Arial" w:cs="Arial"/>
          <w:sz w:val="22"/>
          <w:szCs w:val="22"/>
        </w:rPr>
        <w:t>.</w:t>
      </w:r>
    </w:p>
    <w:p w14:paraId="2596960D" w14:textId="77777777" w:rsidR="009A1AB9" w:rsidRDefault="008D48D5" w:rsidP="008D48D5">
      <w:r w:rsidRPr="00534767">
        <w:rPr>
          <w:rFonts w:ascii="Arial" w:hAnsi="Arial" w:cs="Arial"/>
          <w:sz w:val="22"/>
          <w:szCs w:val="22"/>
        </w:rPr>
        <w:br w:type="page"/>
      </w:r>
      <w:r w:rsidRPr="00534767">
        <w:rPr>
          <w:rFonts w:ascii="Arial" w:hAnsi="Arial" w:cs="Arial"/>
          <w:b/>
          <w:sz w:val="22"/>
          <w:szCs w:val="22"/>
        </w:rPr>
        <w:lastRenderedPageBreak/>
        <w:t>APPENDIX THR</w:t>
      </w:r>
    </w:p>
    <w:sectPr w:rsidR="009A1AB9" w:rsidSect="009A1AB9">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219B4E" w14:textId="77777777" w:rsidR="0061735B" w:rsidRDefault="0061735B" w:rsidP="0061735B">
      <w:r>
        <w:separator/>
      </w:r>
    </w:p>
  </w:endnote>
  <w:endnote w:type="continuationSeparator" w:id="0">
    <w:p w14:paraId="0B4579C6" w14:textId="77777777" w:rsidR="0061735B" w:rsidRDefault="0061735B" w:rsidP="0061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Helvetica Neue">
    <w:panose1 w:val="02000503000000020004"/>
    <w:charset w:val="00"/>
    <w:family w:val="auto"/>
    <w:pitch w:val="variable"/>
    <w:sig w:usb0="80000067"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55A569" w14:textId="77777777" w:rsidR="0061735B" w:rsidRDefault="0061735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F9503" w14:textId="77777777" w:rsidR="0061735B" w:rsidRDefault="0061735B" w:rsidP="0061735B">
    <w:pPr>
      <w:pStyle w:val="Footer"/>
      <w:jc w:val="right"/>
    </w:pPr>
    <w:bookmarkStart w:id="0" w:name="_GoBack"/>
    <w:r>
      <w:t>Review 14.03.2018</w:t>
    </w:r>
  </w:p>
  <w:bookmarkEnd w:id="0"/>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25D52" w14:textId="77777777" w:rsidR="0061735B" w:rsidRDefault="0061735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73609" w14:textId="77777777" w:rsidR="0061735B" w:rsidRDefault="0061735B" w:rsidP="0061735B">
      <w:r>
        <w:separator/>
      </w:r>
    </w:p>
  </w:footnote>
  <w:footnote w:type="continuationSeparator" w:id="0">
    <w:p w14:paraId="6CAD11E4" w14:textId="77777777" w:rsidR="0061735B" w:rsidRDefault="0061735B" w:rsidP="0061735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DE31F" w14:textId="77777777" w:rsidR="0061735B" w:rsidRDefault="0061735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BCC86" w14:textId="77777777" w:rsidR="0061735B" w:rsidRDefault="0061735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72075" w14:textId="77777777" w:rsidR="0061735B" w:rsidRDefault="00617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8D5"/>
    <w:rsid w:val="0061735B"/>
    <w:rsid w:val="008D48D5"/>
    <w:rsid w:val="009A1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293A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D5"/>
    <w:pPr>
      <w:autoSpaceDE w:val="0"/>
      <w:autoSpaceDN w:val="0"/>
    </w:pPr>
    <w:rPr>
      <w:rFonts w:ascii="Times New Roman" w:eastAsia="Times New Roman" w:hAnsi="Times New Roman"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D48D5"/>
    <w:pPr>
      <w:spacing w:line="360" w:lineRule="auto"/>
      <w:jc w:val="both"/>
    </w:pPr>
    <w:rPr>
      <w:rFonts w:ascii="Arial" w:hAnsi="Arial" w:cs="Arial"/>
      <w:sz w:val="22"/>
      <w:szCs w:val="22"/>
    </w:rPr>
  </w:style>
  <w:style w:type="character" w:customStyle="1" w:styleId="BodyTextChar">
    <w:name w:val="Body Text Char"/>
    <w:basedOn w:val="DefaultParagraphFont"/>
    <w:link w:val="BodyText"/>
    <w:rsid w:val="008D48D5"/>
    <w:rPr>
      <w:rFonts w:ascii="Arial" w:eastAsia="Times New Roman" w:hAnsi="Arial" w:cs="Arial"/>
      <w:sz w:val="22"/>
      <w:szCs w:val="22"/>
      <w:lang w:val="en-GB"/>
    </w:rPr>
  </w:style>
  <w:style w:type="paragraph" w:styleId="Header">
    <w:name w:val="header"/>
    <w:basedOn w:val="Normal"/>
    <w:link w:val="HeaderChar"/>
    <w:uiPriority w:val="99"/>
    <w:unhideWhenUsed/>
    <w:rsid w:val="0061735B"/>
    <w:pPr>
      <w:tabs>
        <w:tab w:val="center" w:pos="4320"/>
        <w:tab w:val="right" w:pos="8640"/>
      </w:tabs>
    </w:pPr>
  </w:style>
  <w:style w:type="character" w:customStyle="1" w:styleId="HeaderChar">
    <w:name w:val="Header Char"/>
    <w:basedOn w:val="DefaultParagraphFont"/>
    <w:link w:val="Header"/>
    <w:uiPriority w:val="99"/>
    <w:rsid w:val="0061735B"/>
    <w:rPr>
      <w:rFonts w:ascii="Times New Roman" w:eastAsia="Times New Roman" w:hAnsi="Times New Roman" w:cs="Times New Roman"/>
      <w:sz w:val="20"/>
      <w:lang w:val="en-GB"/>
    </w:rPr>
  </w:style>
  <w:style w:type="paragraph" w:styleId="Footer">
    <w:name w:val="footer"/>
    <w:basedOn w:val="Normal"/>
    <w:link w:val="FooterChar"/>
    <w:uiPriority w:val="99"/>
    <w:unhideWhenUsed/>
    <w:rsid w:val="0061735B"/>
    <w:pPr>
      <w:tabs>
        <w:tab w:val="center" w:pos="4320"/>
        <w:tab w:val="right" w:pos="8640"/>
      </w:tabs>
    </w:pPr>
  </w:style>
  <w:style w:type="character" w:customStyle="1" w:styleId="FooterChar">
    <w:name w:val="Footer Char"/>
    <w:basedOn w:val="DefaultParagraphFont"/>
    <w:link w:val="Footer"/>
    <w:uiPriority w:val="99"/>
    <w:rsid w:val="0061735B"/>
    <w:rPr>
      <w:rFonts w:ascii="Times New Roman" w:eastAsia="Times New Roman" w:hAnsi="Times New Roman" w:cs="Times New Roman"/>
      <w:sz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D5"/>
    <w:pPr>
      <w:autoSpaceDE w:val="0"/>
      <w:autoSpaceDN w:val="0"/>
    </w:pPr>
    <w:rPr>
      <w:rFonts w:ascii="Times New Roman" w:eastAsia="Times New Roman" w:hAnsi="Times New Roman"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D48D5"/>
    <w:pPr>
      <w:spacing w:line="360" w:lineRule="auto"/>
      <w:jc w:val="both"/>
    </w:pPr>
    <w:rPr>
      <w:rFonts w:ascii="Arial" w:hAnsi="Arial" w:cs="Arial"/>
      <w:sz w:val="22"/>
      <w:szCs w:val="22"/>
    </w:rPr>
  </w:style>
  <w:style w:type="character" w:customStyle="1" w:styleId="BodyTextChar">
    <w:name w:val="Body Text Char"/>
    <w:basedOn w:val="DefaultParagraphFont"/>
    <w:link w:val="BodyText"/>
    <w:rsid w:val="008D48D5"/>
    <w:rPr>
      <w:rFonts w:ascii="Arial" w:eastAsia="Times New Roman" w:hAnsi="Arial" w:cs="Arial"/>
      <w:sz w:val="22"/>
      <w:szCs w:val="22"/>
      <w:lang w:val="en-GB"/>
    </w:rPr>
  </w:style>
  <w:style w:type="paragraph" w:styleId="Header">
    <w:name w:val="header"/>
    <w:basedOn w:val="Normal"/>
    <w:link w:val="HeaderChar"/>
    <w:uiPriority w:val="99"/>
    <w:unhideWhenUsed/>
    <w:rsid w:val="0061735B"/>
    <w:pPr>
      <w:tabs>
        <w:tab w:val="center" w:pos="4320"/>
        <w:tab w:val="right" w:pos="8640"/>
      </w:tabs>
    </w:pPr>
  </w:style>
  <w:style w:type="character" w:customStyle="1" w:styleId="HeaderChar">
    <w:name w:val="Header Char"/>
    <w:basedOn w:val="DefaultParagraphFont"/>
    <w:link w:val="Header"/>
    <w:uiPriority w:val="99"/>
    <w:rsid w:val="0061735B"/>
    <w:rPr>
      <w:rFonts w:ascii="Times New Roman" w:eastAsia="Times New Roman" w:hAnsi="Times New Roman" w:cs="Times New Roman"/>
      <w:sz w:val="20"/>
      <w:lang w:val="en-GB"/>
    </w:rPr>
  </w:style>
  <w:style w:type="paragraph" w:styleId="Footer">
    <w:name w:val="footer"/>
    <w:basedOn w:val="Normal"/>
    <w:link w:val="FooterChar"/>
    <w:uiPriority w:val="99"/>
    <w:unhideWhenUsed/>
    <w:rsid w:val="0061735B"/>
    <w:pPr>
      <w:tabs>
        <w:tab w:val="center" w:pos="4320"/>
        <w:tab w:val="right" w:pos="8640"/>
      </w:tabs>
    </w:pPr>
  </w:style>
  <w:style w:type="character" w:customStyle="1" w:styleId="FooterChar">
    <w:name w:val="Footer Char"/>
    <w:basedOn w:val="DefaultParagraphFont"/>
    <w:link w:val="Footer"/>
    <w:uiPriority w:val="99"/>
    <w:rsid w:val="0061735B"/>
    <w:rPr>
      <w:rFonts w:ascii="Times New Roman" w:eastAsia="Times New Roman" w:hAnsi="Times New Roman" w:cs="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cosrt.org.uk/wp-content/uploads/2017/10/MoU2_FINAL.pdf"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1618</Words>
  <Characters>9223</Characters>
  <Application>Microsoft Macintosh Word</Application>
  <DocSecurity>0</DocSecurity>
  <Lines>76</Lines>
  <Paragraphs>21</Paragraphs>
  <ScaleCrop>false</ScaleCrop>
  <Company>oms</Company>
  <LinksUpToDate>false</LinksUpToDate>
  <CharactersWithSpaces>10820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coker</dc:creator>
  <cp:keywords/>
  <dc:description/>
  <cp:lastModifiedBy>jo coker</cp:lastModifiedBy>
  <cp:revision>2</cp:revision>
  <dcterms:created xsi:type="dcterms:W3CDTF">2018-03-16T09:07:00Z</dcterms:created>
  <dcterms:modified xsi:type="dcterms:W3CDTF">2018-03-16T09:12:00Z</dcterms:modified>
</cp:coreProperties>
</file>